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CBB8D6">
      <w:pPr>
        <w:numPr>
          <w:ilvl w:val="255"/>
          <w:numId w:val="0"/>
        </w:numPr>
        <w:adjustRightInd w:val="0"/>
        <w:snapToGrid w:val="0"/>
        <w:spacing w:line="579" w:lineRule="exac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ascii="黑体" w:hAnsi="黑体" w:eastAsia="黑体"/>
          <w:color w:val="000000"/>
          <w:sz w:val="32"/>
          <w:szCs w:val="32"/>
        </w:rPr>
        <w:t>3</w:t>
      </w:r>
    </w:p>
    <w:p w14:paraId="347ECBF9">
      <w:pPr>
        <w:numPr>
          <w:ilvl w:val="255"/>
          <w:numId w:val="0"/>
        </w:numPr>
        <w:jc w:val="center"/>
        <w:rPr>
          <w:rFonts w:ascii="方正小标宋_GBK" w:eastAsia="方正小标宋_GBK"/>
          <w:color w:val="000000"/>
          <w:sz w:val="44"/>
          <w:szCs w:val="44"/>
        </w:rPr>
      </w:pPr>
      <w:bookmarkStart w:id="0" w:name="_GoBack"/>
      <w:r>
        <w:rPr>
          <w:rFonts w:hint="eastAsia" w:ascii="方正小标宋_GBK" w:eastAsia="方正小标宋_GBK"/>
          <w:color w:val="000000"/>
          <w:sz w:val="44"/>
          <w:szCs w:val="44"/>
        </w:rPr>
        <w:t>苏州市知识产权项目申报操作手册</w:t>
      </w:r>
    </w:p>
    <w:bookmarkEnd w:id="0"/>
    <w:p w14:paraId="7F63EE50">
      <w:pPr>
        <w:spacing w:line="360" w:lineRule="auto"/>
      </w:pPr>
      <w:r>
        <w:rPr>
          <w:rFonts w:hint="eastAsia"/>
        </w:rPr>
        <w:t>1.用户注册</w:t>
      </w:r>
    </w:p>
    <w:p w14:paraId="37BA719E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用户使用浏览器打开苏州市知识产权一站式服务平台（地址：http://szipa.scjgj.suzhou.com.cn:8089/web/home），点击页面右上角“用户”图标跳转至平台注册、登录页；</w:t>
      </w:r>
    </w:p>
    <w:p w14:paraId="06A58C4D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4078B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点击立即注册，跳转注册信息提交页面；</w:t>
      </w:r>
    </w:p>
    <w:p w14:paraId="6DA2215B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6934B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在注册信息提交页，填写注册信息，用户需填写真实信息，确保信息准确无误；</w:t>
      </w:r>
    </w:p>
    <w:p w14:paraId="4BADB289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70936">
      <w:pPr>
        <w:spacing w:line="360" w:lineRule="auto"/>
      </w:pPr>
      <w:r>
        <w:rPr>
          <w:rFonts w:hint="eastAsia"/>
        </w:rPr>
        <w:t>2.用户登录</w:t>
      </w:r>
    </w:p>
    <w:p w14:paraId="6019357B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用户使用浏览器打开苏州市知识产权一站式服务平台（地址：http://szipa.scjgj.suzhou.com.cn:8089/web/home），点击页面右上角“用户”图标跳转至平台注册、登录页；</w:t>
      </w:r>
    </w:p>
    <w:p w14:paraId="422599DB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C4F29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平台登录支持三种方式：手机+短信验证码登录、手机号+密码登录、电子营业执照登录；</w:t>
      </w:r>
    </w:p>
    <w:p w14:paraId="1CC5A140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7E76B">
      <w:pPr>
        <w:spacing w:line="360" w:lineRule="auto"/>
      </w:pPr>
    </w:p>
    <w:p w14:paraId="6405E589">
      <w:pPr>
        <w:spacing w:line="360" w:lineRule="auto"/>
      </w:pPr>
      <w:r>
        <w:rPr>
          <w:rFonts w:hint="eastAsia"/>
        </w:rPr>
        <w:t>3.绑定单位</w:t>
      </w:r>
    </w:p>
    <w:p w14:paraId="5143A7AA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用户登录后可在平台个人中心（点击右上角用户图标）绑定单位，首次登录自动提醒用户“绑定我的单位”；</w:t>
      </w:r>
    </w:p>
    <w:p w14:paraId="2B83F801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CE10A4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用户在个人中心，点击“立即关联企业”按钮，弹出企业关联页面，用户填写企业信息，提交保存后由板块审核后将审核结果以短信方式推送至用户；</w:t>
      </w:r>
    </w:p>
    <w:p w14:paraId="7C61019F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882ABF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CBBAC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8B0F8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审核通过后用户可点击查看企业单位信息和企业知识产权信息；</w:t>
      </w:r>
    </w:p>
    <w:p w14:paraId="6349DAC1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1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5A14F4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用户绑定的单位类型为“高校院所”时，可拥有“项目申报员”审核权限，首次绑定高校院所的主账户可对后续绑定的项目申报员进行审核，点击“审核”按钮可对当前申报员进行“审核通过/审核退回”操作；</w:t>
      </w:r>
    </w:p>
    <w:p w14:paraId="51E28B43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57323">
      <w:pPr>
        <w:spacing w:line="360" w:lineRule="auto"/>
      </w:pPr>
      <w:r>
        <w:drawing>
          <wp:inline distT="0" distB="0" distL="0" distR="0">
            <wp:extent cx="5264150" cy="2965450"/>
            <wp:effectExtent l="0" t="0" r="8890" b="6350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EF1D7">
      <w:pPr>
        <w:spacing w:line="360" w:lineRule="auto"/>
      </w:pPr>
      <w:r>
        <w:rPr>
          <w:rFonts w:hint="eastAsia"/>
        </w:rPr>
        <w:t>4. 项目申报</w:t>
      </w:r>
    </w:p>
    <w:p w14:paraId="0D307CC8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点击首页项目申报图标，进入项目申报系统；</w:t>
      </w:r>
    </w:p>
    <w:p w14:paraId="182FB690">
      <w:pPr>
        <w:spacing w:line="360" w:lineRule="auto"/>
      </w:pPr>
      <w:r>
        <w:drawing>
          <wp:inline distT="0" distB="0" distL="0" distR="0">
            <wp:extent cx="5276850" cy="3035300"/>
            <wp:effectExtent l="0" t="0" r="11430" b="12700"/>
            <wp:docPr id="1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303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B64BC">
      <w:pPr>
        <w:numPr>
          <w:ilvl w:val="0"/>
          <w:numId w:val="1"/>
        </w:numPr>
        <w:spacing w:line="360" w:lineRule="auto"/>
      </w:pPr>
      <w:r>
        <w:rPr>
          <w:rFonts w:hint="eastAsia"/>
        </w:rPr>
        <w:t>进入项目申报系统，点击左侧项目申报菜单下的项目申报菜单进入项目申报列表，选择第一条中期检查验收表项目，点击新增按钮进行项目填报。</w:t>
      </w:r>
    </w:p>
    <w:p w14:paraId="0DD489DE">
      <w:pPr>
        <w:spacing w:line="360" w:lineRule="auto"/>
      </w:pPr>
      <w:r>
        <w:drawing>
          <wp:inline distT="0" distB="0" distL="0" distR="0">
            <wp:extent cx="5257800" cy="2635250"/>
            <wp:effectExtent l="0" t="0" r="0" b="1270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63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9D002">
      <w:pPr>
        <w:spacing w:line="360" w:lineRule="auto"/>
      </w:pPr>
      <w:r>
        <w:drawing>
          <wp:inline distT="0" distB="0" distL="0" distR="0">
            <wp:extent cx="5276850" cy="2647950"/>
            <wp:effectExtent l="0" t="0" r="11430" b="3810"/>
            <wp:docPr id="1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6DA5B5">
      <w:pPr>
        <w:spacing w:line="360" w:lineRule="auto"/>
      </w:pPr>
    </w:p>
    <w:p w14:paraId="257AE773">
      <w:pPr>
        <w:tabs>
          <w:tab w:val="left" w:pos="7742"/>
        </w:tabs>
        <w:spacing w:line="579" w:lineRule="exact"/>
        <w:ind w:firstLine="420" w:firstLineChars="200"/>
        <w:rPr>
          <w:rFonts w:ascii="仿宋_GB2312"/>
          <w:color w:val="000000"/>
        </w:rPr>
      </w:pPr>
    </w:p>
    <w:p w14:paraId="7B601F5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05C006B-2C23-4AE6-8BEC-8FE77ABB190A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0DE1BB44-B7EC-438E-BA9E-3A435455EBEA}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DE882FB1-6905-4D80-9C46-BA839F9BC84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024C916"/>
    <w:multiLevelType w:val="singleLevel"/>
    <w:tmpl w:val="7024C916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28469C"/>
    <w:rsid w:val="67284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2026-02-03T09:21:00Z</dcterms:created>
  <dc:creator>王暐昱</dc:creator>
  <cp:lastModifiedBy>王暐昱</cp:lastModifiedBy>
  <dcterms:modified xsi:type="dcterms:W3CDTF">2026-02-03T09:22:01Z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067580BA11864C0CB54502C6FFE81424_11</vt:lpwstr>
  </property>
  <property fmtid="{D5CDD505-2E9C-101B-9397-08002B2CF9AE}" pid="4" name="KSOTemplateDocerSaveRecord">
    <vt:lpwstr>eyJoZGlkIjoiOWRhNDU3ZDliODUwMTQzMDFiYzZkNWVlNDE3Y2JkYjQiLCJ1c2VySWQiOiI1MDk4NDQ5MDMifQ==</vt:lpwstr>
  </property>
</Properties>
</file>