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3E1FA7"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5D5ACB00">
      <w:pPr>
        <w:rPr>
          <w:rFonts w:ascii="黑体" w:hAnsi="黑体" w:eastAsia="黑体" w:cs="黑体"/>
          <w:sz w:val="32"/>
          <w:szCs w:val="32"/>
        </w:rPr>
      </w:pPr>
    </w:p>
    <w:p w14:paraId="30BE7A94">
      <w:pPr>
        <w:rPr>
          <w:rFonts w:ascii="黑体" w:hAnsi="黑体" w:eastAsia="黑体" w:cs="黑体"/>
          <w:sz w:val="32"/>
          <w:szCs w:val="32"/>
        </w:rPr>
      </w:pPr>
    </w:p>
    <w:p w14:paraId="49B66E40">
      <w:pPr>
        <w:rPr>
          <w:rFonts w:ascii="黑体" w:hAnsi="黑体" w:eastAsia="黑体" w:cs="黑体"/>
          <w:sz w:val="32"/>
          <w:szCs w:val="32"/>
        </w:rPr>
      </w:pPr>
    </w:p>
    <w:p w14:paraId="649CD090">
      <w:pPr>
        <w:rPr>
          <w:rFonts w:ascii="黑体" w:hAnsi="黑体" w:eastAsia="黑体" w:cs="黑体"/>
          <w:sz w:val="32"/>
          <w:szCs w:val="32"/>
        </w:rPr>
      </w:pPr>
    </w:p>
    <w:p w14:paraId="2B8FE55F">
      <w:pPr>
        <w:jc w:val="center"/>
        <w:rPr>
          <w:rFonts w:ascii="方正小标宋简体" w:hAnsi="创艺简标宋" w:eastAsia="方正小标宋简体" w:cs="创艺简标宋"/>
          <w:color w:val="000000"/>
          <w:sz w:val="44"/>
          <w:szCs w:val="44"/>
        </w:rPr>
      </w:pPr>
      <w:r>
        <w:rPr>
          <w:rFonts w:hint="eastAsia" w:ascii="方正小标宋简体" w:hAnsi="创艺简标宋" w:eastAsia="方正小标宋简体" w:cs="创艺简标宋"/>
          <w:color w:val="000000"/>
          <w:sz w:val="44"/>
          <w:szCs w:val="44"/>
        </w:rPr>
        <w:t>苏州工业园区政务领域高质量数据集</w:t>
      </w:r>
    </w:p>
    <w:p w14:paraId="33738E02">
      <w:pPr>
        <w:jc w:val="center"/>
        <w:rPr>
          <w:rFonts w:ascii="方正小标宋简体" w:hAnsi="创艺简标宋" w:eastAsia="方正小标宋简体" w:cs="创艺简标宋"/>
          <w:color w:val="000000"/>
          <w:sz w:val="44"/>
          <w:szCs w:val="44"/>
        </w:rPr>
      </w:pPr>
      <w:r>
        <w:rPr>
          <w:rFonts w:hint="eastAsia" w:ascii="方正小标宋简体" w:hAnsi="创艺简标宋" w:eastAsia="方正小标宋简体" w:cs="创艺简标宋"/>
          <w:color w:val="000000"/>
          <w:sz w:val="44"/>
          <w:szCs w:val="44"/>
        </w:rPr>
        <w:t>揭榜挂帅申报书</w:t>
      </w:r>
    </w:p>
    <w:p w14:paraId="0F5A8F9C">
      <w:pPr>
        <w:jc w:val="center"/>
        <w:rPr>
          <w:rFonts w:ascii="创艺简标宋" w:hAnsi="创艺简标宋" w:eastAsia="创艺简标宋" w:cs="创艺简标宋"/>
          <w:color w:val="000000"/>
          <w:sz w:val="44"/>
          <w:szCs w:val="44"/>
        </w:rPr>
      </w:pPr>
    </w:p>
    <w:p w14:paraId="2CE2F4CC">
      <w:pPr>
        <w:jc w:val="center"/>
        <w:rPr>
          <w:rFonts w:ascii="创艺简标宋" w:hAnsi="创艺简标宋" w:eastAsia="创艺简标宋" w:cs="创艺简标宋"/>
          <w:color w:val="000000"/>
          <w:sz w:val="44"/>
          <w:szCs w:val="44"/>
        </w:rPr>
      </w:pPr>
    </w:p>
    <w:p w14:paraId="0B5DE9CC">
      <w:pPr>
        <w:jc w:val="center"/>
        <w:rPr>
          <w:rFonts w:ascii="创艺简标宋" w:hAnsi="创艺简标宋" w:eastAsia="创艺简标宋" w:cs="创艺简标宋"/>
          <w:color w:val="000000"/>
          <w:sz w:val="44"/>
          <w:szCs w:val="44"/>
        </w:rPr>
      </w:pPr>
    </w:p>
    <w:p w14:paraId="10162E5A">
      <w:pPr>
        <w:numPr>
          <w:ilvl w:val="6"/>
          <w:numId w:val="0"/>
        </w:numPr>
        <w:spacing w:line="600" w:lineRule="auto"/>
        <w:ind w:left="630" w:leftChars="300" w:firstLine="640" w:firstLineChars="200"/>
        <w:jc w:val="left"/>
        <w:rPr>
          <w:rFonts w:eastAsia="黑体"/>
          <w:color w:val="000000"/>
          <w:sz w:val="32"/>
          <w:szCs w:val="32"/>
          <w:u w:val="single"/>
        </w:rPr>
      </w:pPr>
      <w:r>
        <w:rPr>
          <w:rFonts w:hint="eastAsia" w:eastAsia="黑体"/>
          <w:color w:val="000000"/>
          <w:sz w:val="32"/>
          <w:szCs w:val="32"/>
        </w:rPr>
        <w:t>数据集名称</w:t>
      </w:r>
      <w:r>
        <w:rPr>
          <w:rFonts w:eastAsia="黑体"/>
          <w:color w:val="000000"/>
          <w:sz w:val="32"/>
          <w:szCs w:val="32"/>
          <w:u w:val="single"/>
        </w:rPr>
        <w:t xml:space="preserve">                        </w:t>
      </w:r>
    </w:p>
    <w:p w14:paraId="335417AA">
      <w:pPr>
        <w:numPr>
          <w:ilvl w:val="6"/>
          <w:numId w:val="0"/>
        </w:numPr>
        <w:spacing w:line="600" w:lineRule="auto"/>
        <w:ind w:left="630" w:leftChars="300" w:firstLine="640" w:firstLineChars="200"/>
        <w:jc w:val="left"/>
        <w:rPr>
          <w:rFonts w:eastAsia="黑体"/>
          <w:color w:val="000000"/>
          <w:sz w:val="32"/>
          <w:szCs w:val="32"/>
          <w:u w:val="single"/>
        </w:rPr>
      </w:pPr>
      <w:r>
        <w:rPr>
          <w:rFonts w:hint="eastAsia" w:eastAsia="黑体"/>
          <w:color w:val="000000"/>
          <w:sz w:val="32"/>
          <w:szCs w:val="32"/>
        </w:rPr>
        <w:t>申报单位</w:t>
      </w:r>
      <w:r>
        <w:rPr>
          <w:rFonts w:eastAsia="黑体"/>
          <w:color w:val="000000"/>
          <w:sz w:val="32"/>
          <w:szCs w:val="32"/>
          <w:u w:val="single"/>
        </w:rPr>
        <w:t xml:space="preserve">                          </w:t>
      </w:r>
    </w:p>
    <w:p w14:paraId="1F10895B">
      <w:pPr>
        <w:numPr>
          <w:ilvl w:val="6"/>
          <w:numId w:val="0"/>
        </w:numPr>
        <w:wordWrap w:val="0"/>
        <w:spacing w:line="600" w:lineRule="auto"/>
        <w:ind w:left="630" w:leftChars="300" w:firstLine="640" w:firstLineChars="200"/>
        <w:jc w:val="left"/>
        <w:rPr>
          <w:rFonts w:eastAsia="黑体"/>
          <w:color w:val="000000"/>
          <w:sz w:val="32"/>
          <w:szCs w:val="32"/>
          <w:u w:val="single"/>
        </w:rPr>
      </w:pPr>
      <w:r>
        <w:rPr>
          <w:rFonts w:eastAsia="黑体"/>
          <w:color w:val="000000"/>
          <w:sz w:val="32"/>
          <w:szCs w:val="32"/>
        </w:rPr>
        <w:t>申报日期</w:t>
      </w:r>
      <w:r>
        <w:rPr>
          <w:rFonts w:hint="eastAsia" w:eastAsia="黑体"/>
          <w:color w:val="000000"/>
          <w:sz w:val="32"/>
          <w:szCs w:val="32"/>
        </w:rPr>
        <w:t xml:space="preserve"> </w:t>
      </w:r>
      <w:r>
        <w:rPr>
          <w:rFonts w:eastAsia="黑体"/>
          <w:color w:val="000000"/>
          <w:sz w:val="32"/>
          <w:szCs w:val="32"/>
          <w:u w:val="single"/>
        </w:rPr>
        <w:t xml:space="preserve"> </w:t>
      </w:r>
      <w:r>
        <w:rPr>
          <w:rFonts w:hint="eastAsia" w:eastAsia="黑体"/>
          <w:color w:val="000000"/>
          <w:sz w:val="32"/>
          <w:szCs w:val="32"/>
          <w:u w:val="single"/>
        </w:rPr>
        <w:t xml:space="preserve">   </w:t>
      </w:r>
      <w:r>
        <w:rPr>
          <w:rFonts w:eastAsia="黑体"/>
          <w:color w:val="000000"/>
          <w:sz w:val="32"/>
          <w:szCs w:val="32"/>
          <w:u w:val="single"/>
        </w:rPr>
        <w:t xml:space="preserve">                     </w:t>
      </w:r>
    </w:p>
    <w:p w14:paraId="7075A17D">
      <w:pPr>
        <w:jc w:val="center"/>
        <w:rPr>
          <w:rStyle w:val="8"/>
          <w:rFonts w:ascii="Times New Roman" w:hAnsi="Times New Roman" w:eastAsia="楷体"/>
          <w:bCs w:val="0"/>
          <w:color w:val="000000"/>
          <w:sz w:val="28"/>
          <w:szCs w:val="28"/>
        </w:rPr>
      </w:pPr>
    </w:p>
    <w:p w14:paraId="7F20F1C8">
      <w:pPr>
        <w:jc w:val="center"/>
        <w:rPr>
          <w:rStyle w:val="8"/>
          <w:rFonts w:ascii="Times New Roman" w:hAnsi="Times New Roman" w:eastAsia="楷体"/>
          <w:bCs w:val="0"/>
          <w:color w:val="000000"/>
          <w:sz w:val="28"/>
          <w:szCs w:val="28"/>
        </w:rPr>
      </w:pPr>
    </w:p>
    <w:p w14:paraId="1A11638A">
      <w:pPr>
        <w:spacing w:line="640" w:lineRule="exact"/>
        <w:jc w:val="center"/>
        <w:rPr>
          <w:rStyle w:val="8"/>
          <w:rFonts w:hAnsi="Times New Roman"/>
          <w:bCs w:val="0"/>
          <w:color w:val="000000"/>
          <w:sz w:val="32"/>
        </w:rPr>
      </w:pPr>
      <w:r>
        <w:rPr>
          <w:rStyle w:val="8"/>
          <w:rFonts w:hint="eastAsia" w:hAnsi="Times New Roman"/>
          <w:bCs w:val="0"/>
          <w:color w:val="000000"/>
          <w:sz w:val="32"/>
        </w:rPr>
        <w:t>苏州工业园区大数据管理局制</w:t>
      </w:r>
    </w:p>
    <w:p w14:paraId="51CC6707">
      <w:pPr>
        <w:spacing w:line="640" w:lineRule="exact"/>
        <w:jc w:val="center"/>
        <w:rPr>
          <w:rStyle w:val="8"/>
          <w:rFonts w:hAnsi="Times New Roman"/>
          <w:bCs w:val="0"/>
          <w:color w:val="000000"/>
          <w:sz w:val="32"/>
        </w:rPr>
      </w:pPr>
      <w:r>
        <w:rPr>
          <w:rStyle w:val="8"/>
          <w:rFonts w:hint="eastAsia" w:hAnsi="Times New Roman"/>
          <w:bCs w:val="0"/>
          <w:color w:val="000000"/>
          <w:sz w:val="32"/>
        </w:rPr>
        <w:t>（2026年）</w:t>
      </w:r>
    </w:p>
    <w:p w14:paraId="0060ED9B">
      <w:pPr>
        <w:spacing w:line="580" w:lineRule="exact"/>
        <w:jc w:val="center"/>
        <w:rPr>
          <w:rStyle w:val="8"/>
          <w:rFonts w:ascii="方正小标宋简体" w:hAnsi="Times New Roman" w:eastAsia="方正小标宋简体"/>
          <w:bCs w:val="0"/>
          <w:color w:val="000000"/>
          <w:sz w:val="28"/>
          <w:szCs w:val="28"/>
        </w:rPr>
      </w:pPr>
      <w:r>
        <w:rPr>
          <w:rStyle w:val="8"/>
          <w:rFonts w:ascii="Times New Roman" w:hAnsi="Times New Roman" w:eastAsia="楷体"/>
          <w:bCs w:val="0"/>
          <w:color w:val="000000"/>
          <w:sz w:val="28"/>
          <w:szCs w:val="28"/>
        </w:rPr>
        <w:br w:type="page"/>
      </w:r>
      <w:r>
        <w:rPr>
          <w:rFonts w:hint="eastAsia" w:ascii="方正小标宋简体" w:eastAsia="方正小标宋简体"/>
          <w:sz w:val="44"/>
          <w:szCs w:val="44"/>
          <w:lang w:bidi="ar"/>
        </w:rPr>
        <w:t>填写说明</w:t>
      </w:r>
    </w:p>
    <w:p w14:paraId="4D1E07F5">
      <w:pPr>
        <w:adjustRightInd w:val="0"/>
        <w:snapToGrid w:val="0"/>
        <w:spacing w:line="580" w:lineRule="exact"/>
        <w:jc w:val="center"/>
        <w:rPr>
          <w:rFonts w:ascii="创艺简标宋" w:eastAsia="创艺简标宋"/>
          <w:sz w:val="44"/>
          <w:szCs w:val="44"/>
          <w:lang w:bidi="ar"/>
        </w:rPr>
      </w:pPr>
    </w:p>
    <w:p w14:paraId="40647536">
      <w:pPr>
        <w:adjustRightInd w:val="0"/>
        <w:snapToGrid w:val="0"/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1.全文首次出现的英文缩写，须标注英文全称及中文全称。</w:t>
      </w:r>
    </w:p>
    <w:p w14:paraId="34975382">
      <w:pPr>
        <w:adjustRightInd w:val="0"/>
        <w:snapToGrid w:val="0"/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2.全文字体、行间距等需规范统一，字体可参照申报书模板的字体。</w:t>
      </w:r>
    </w:p>
    <w:p w14:paraId="1273F62B">
      <w:pPr>
        <w:adjustRightInd w:val="0"/>
        <w:snapToGrid w:val="0"/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团队人员情况表</w:t>
      </w: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填写说明：填写本次揭榜挂帅所参与人员的情况，包括牵头单位和联合体成员单位的参与人员，岗位包括但不限于技术类、实施类，其中技术类还需要填写相关经验或资质，并提供佐证材料。</w:t>
      </w:r>
    </w:p>
    <w:p w14:paraId="69120371">
      <w:pPr>
        <w:adjustRightInd w:val="0"/>
        <w:snapToGrid w:val="0"/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</w:rPr>
        <w:t>佐证材料清单填写说明：</w:t>
      </w: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佐证材料须按照清单顺序进行分类排序，图像清晰，关键内容完整呈现。</w:t>
      </w:r>
      <w:r>
        <w:rPr>
          <w:rFonts w:hint="eastAsia" w:ascii="仿宋_GB2312" w:hAnsi="仿宋_GB2312" w:eastAsia="仿宋_GB2312" w:cs="仿宋_GB2312"/>
          <w:sz w:val="32"/>
          <w:szCs w:val="32"/>
        </w:rPr>
        <w:t>佐证材料</w:t>
      </w: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需整合到申报书电子文档中。佐证材料清单中未要求的材料无需提供。</w:t>
      </w:r>
    </w:p>
    <w:p w14:paraId="683AD5D8">
      <w:pPr>
        <w:adjustRightInd w:val="0"/>
        <w:snapToGrid w:val="0"/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bidi="ar"/>
        </w:rPr>
        <w:br w:type="page"/>
      </w:r>
      <w:r>
        <w:rPr>
          <w:rFonts w:hint="eastAsia" w:ascii="方正小标宋简体" w:eastAsia="方正小标宋简体"/>
          <w:sz w:val="44"/>
          <w:szCs w:val="44"/>
          <w:lang w:bidi="ar"/>
        </w:rPr>
        <w:t>申报主体责任声明</w:t>
      </w:r>
    </w:p>
    <w:p w14:paraId="7549DDF1">
      <w:pPr>
        <w:autoSpaceDN w:val="0"/>
        <w:spacing w:line="580" w:lineRule="exact"/>
        <w:rPr>
          <w:rFonts w:ascii="仿宋_GB2312" w:eastAsia="仿宋_GB2312"/>
          <w:sz w:val="36"/>
          <w:szCs w:val="36"/>
        </w:rPr>
      </w:pPr>
    </w:p>
    <w:p w14:paraId="63EDDDBD">
      <w:pPr>
        <w:autoSpaceDN w:val="0"/>
        <w:spacing w:line="5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bidi="ar"/>
        </w:rPr>
        <w:t>1.我单位对申报资料的真实性、完整性、准确性负责。</w:t>
      </w:r>
    </w:p>
    <w:p w14:paraId="6DB66E3B">
      <w:pPr>
        <w:autoSpaceDN w:val="0"/>
        <w:spacing w:line="5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bidi="ar"/>
        </w:rPr>
        <w:t>2.我单位对所提交的申报资料负有保密责任，按照国家相关保密规定，所提交的项目内容未涉及国家秘密、商业秘密、个人信息和其他敏感信息。</w:t>
      </w:r>
    </w:p>
    <w:p w14:paraId="6AA39689">
      <w:pPr>
        <w:autoSpaceDN w:val="0"/>
        <w:spacing w:line="5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bidi="ar"/>
        </w:rPr>
        <w:t>3.我单位申报资料所填写的相关文字和图片已经审核，确认无误。</w:t>
      </w:r>
    </w:p>
    <w:p w14:paraId="06FF5427">
      <w:pPr>
        <w:autoSpaceDN w:val="0"/>
        <w:spacing w:line="580" w:lineRule="exact"/>
        <w:ind w:firstLine="640" w:firstLineChars="20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bidi="ar"/>
        </w:rPr>
        <w:t>4.我单位及联合体成员</w:t>
      </w:r>
      <w:r>
        <w:rPr>
          <w:rFonts w:hint="eastAsia" w:ascii="仿宋_GB2312" w:eastAsia="仿宋_GB2312" w:cs="仿宋_GB2312"/>
          <w:sz w:val="32"/>
          <w:szCs w:val="32"/>
          <w:lang w:bidi="ar"/>
        </w:rPr>
        <w:t>近两年未发生重大安全责任事故、重大环境污染事故，无知识产权纠纷，无严重失信记录。</w:t>
      </w:r>
    </w:p>
    <w:p w14:paraId="78D2A529">
      <w:pPr>
        <w:autoSpaceDN w:val="0"/>
        <w:spacing w:line="5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bidi="ar"/>
        </w:rPr>
        <w:t>5.我单位对违反上述声明导致的后果承担全部法律责任。</w:t>
      </w:r>
    </w:p>
    <w:p w14:paraId="5EA75D53">
      <w:pPr>
        <w:wordWrap w:val="0"/>
        <w:spacing w:line="660" w:lineRule="exac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 w14:paraId="63498450">
      <w:pPr>
        <w:wordWrap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 w14:paraId="660F408F">
      <w:pPr>
        <w:wordWrap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 w14:paraId="050ADD51">
      <w:pPr>
        <w:wordWrap w:val="0"/>
        <w:spacing w:line="580" w:lineRule="exact"/>
        <w:jc w:val="right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法定代表人或其委托代理人（签名/签章）：         </w:t>
      </w:r>
    </w:p>
    <w:p w14:paraId="7311583A">
      <w:pPr>
        <w:wordWrap w:val="0"/>
        <w:jc w:val="righ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 w14:paraId="22AD9012">
      <w:pPr>
        <w:wordWrap w:val="0"/>
        <w:jc w:val="righ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 w14:paraId="637713BF">
      <w:pPr>
        <w:wordWrap w:val="0"/>
        <w:spacing w:line="580" w:lineRule="exact"/>
        <w:jc w:val="right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申报单位（盖章）：         </w:t>
      </w:r>
    </w:p>
    <w:p w14:paraId="76E38990">
      <w:pPr>
        <w:wordWrap w:val="0"/>
        <w:jc w:val="right"/>
        <w:rPr>
          <w:rStyle w:val="8"/>
          <w:rFonts w:ascii="Times New Roman" w:hAnsi="Times New Roman" w:eastAsia="仿宋_GB2312"/>
          <w:bCs w:val="0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     </w:t>
      </w:r>
    </w:p>
    <w:p w14:paraId="43501A36">
      <w:pPr>
        <w:wordWrap w:val="0"/>
        <w:jc w:val="righ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 w14:paraId="6D512BBA">
      <w:pPr>
        <w:wordWrap w:val="0"/>
        <w:spacing w:line="580" w:lineRule="exact"/>
        <w:jc w:val="right"/>
        <w:rPr>
          <w:rFonts w:ascii="创艺简标宋" w:hAnsi="创艺简标宋" w:eastAsia="创艺简标宋" w:cs="创艺简标宋"/>
          <w:color w:val="000000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2026年  月  日    </w:t>
      </w:r>
    </w:p>
    <w:p w14:paraId="0B23418C">
      <w:pPr>
        <w:rPr>
          <w:rFonts w:ascii="创艺简标宋" w:hAnsi="创艺简标宋" w:eastAsia="创艺简标宋" w:cs="创艺简标宋"/>
          <w:sz w:val="32"/>
          <w:szCs w:val="32"/>
        </w:rPr>
      </w:pPr>
    </w:p>
    <w:p w14:paraId="58CE3F93">
      <w:pPr>
        <w:rPr>
          <w:rFonts w:ascii="创艺简标宋" w:hAnsi="创艺简标宋" w:eastAsia="创艺简标宋" w:cs="创艺简标宋"/>
          <w:sz w:val="32"/>
          <w:szCs w:val="32"/>
        </w:rPr>
      </w:pPr>
    </w:p>
    <w:p w14:paraId="418F29F4">
      <w:pPr>
        <w:rPr>
          <w:rFonts w:ascii="创艺简标宋" w:hAnsi="创艺简标宋" w:eastAsia="创艺简标宋" w:cs="创艺简标宋"/>
          <w:sz w:val="32"/>
          <w:szCs w:val="32"/>
        </w:rPr>
      </w:pPr>
    </w:p>
    <w:tbl>
      <w:tblPr>
        <w:tblStyle w:val="5"/>
        <w:tblW w:w="852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9"/>
        <w:gridCol w:w="1029"/>
        <w:gridCol w:w="873"/>
        <w:gridCol w:w="880"/>
        <w:gridCol w:w="243"/>
        <w:gridCol w:w="197"/>
        <w:gridCol w:w="825"/>
        <w:gridCol w:w="370"/>
        <w:gridCol w:w="47"/>
        <w:gridCol w:w="1628"/>
      </w:tblGrid>
      <w:tr w14:paraId="4D569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exact"/>
          <w:jc w:val="center"/>
        </w:trPr>
        <w:tc>
          <w:tcPr>
            <w:tcW w:w="852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F144CD">
            <w:pPr>
              <w:wordWrap w:val="0"/>
              <w:spacing w:line="360" w:lineRule="exact"/>
              <w:jc w:val="center"/>
              <w:rPr>
                <w:rFonts w:ascii="黑体" w:hAnsi="黑体" w:eastAsia="黑体"/>
                <w:b/>
                <w:kern w:val="0"/>
                <w:szCs w:val="21"/>
              </w:rPr>
            </w:pPr>
            <w:r>
              <w:rPr>
                <w:rFonts w:ascii="黑体" w:hAnsi="黑体" w:eastAsia="黑体"/>
                <w:bCs/>
                <w:kern w:val="0"/>
                <w:sz w:val="24"/>
              </w:rPr>
              <w:t>表1</w:t>
            </w: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 xml:space="preserve"> </w:t>
            </w:r>
            <w:r>
              <w:rPr>
                <w:rFonts w:ascii="黑体" w:hAnsi="黑体" w:eastAsia="黑体"/>
                <w:bCs/>
                <w:kern w:val="0"/>
                <w:sz w:val="24"/>
              </w:rPr>
              <w:t>申报单位基本情况</w:t>
            </w:r>
          </w:p>
        </w:tc>
      </w:tr>
      <w:tr w14:paraId="268E8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  <w:jc w:val="center"/>
        </w:trPr>
        <w:tc>
          <w:tcPr>
            <w:tcW w:w="2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7463AF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申报单位名称</w:t>
            </w:r>
          </w:p>
        </w:tc>
        <w:tc>
          <w:tcPr>
            <w:tcW w:w="609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23DEE8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184F8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A4F556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统一社会信用代码</w:t>
            </w:r>
          </w:p>
        </w:tc>
        <w:tc>
          <w:tcPr>
            <w:tcW w:w="278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855CFB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2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A359D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注册时间</w:t>
            </w:r>
          </w:p>
        </w:tc>
        <w:tc>
          <w:tcPr>
            <w:tcW w:w="20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974ED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47D20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710BD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所在区（县、市）</w:t>
            </w:r>
          </w:p>
        </w:tc>
        <w:tc>
          <w:tcPr>
            <w:tcW w:w="190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DB267F">
            <w:pPr>
              <w:adjustRightInd w:val="0"/>
              <w:snapToGrid w:val="0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64AE7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注册资本（万元）</w:t>
            </w:r>
          </w:p>
        </w:tc>
        <w:tc>
          <w:tcPr>
            <w:tcW w:w="20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8265C5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540BF1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9" w:hRule="atLeast"/>
          <w:jc w:val="center"/>
        </w:trPr>
        <w:tc>
          <w:tcPr>
            <w:tcW w:w="24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165F4F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通讯地址</w:t>
            </w:r>
          </w:p>
        </w:tc>
        <w:tc>
          <w:tcPr>
            <w:tcW w:w="609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151AB1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01268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8DA6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申报单位类型</w:t>
            </w:r>
          </w:p>
        </w:tc>
        <w:tc>
          <w:tcPr>
            <w:tcW w:w="609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0E7964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□企业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□科研院所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□事业单位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□高校 □行业协会□其他类型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</w:p>
        </w:tc>
      </w:tr>
      <w:tr w14:paraId="570D7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C0F85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联系人</w:t>
            </w:r>
          </w:p>
        </w:tc>
        <w:tc>
          <w:tcPr>
            <w:tcW w:w="1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CA473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25E9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职务</w:t>
            </w: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AFCCC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2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2836A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联系电话</w:t>
            </w:r>
          </w:p>
        </w:tc>
        <w:tc>
          <w:tcPr>
            <w:tcW w:w="1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758E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3DB30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E1011F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员工数量</w:t>
            </w:r>
          </w:p>
        </w:tc>
        <w:tc>
          <w:tcPr>
            <w:tcW w:w="19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23B1A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2616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从事数据业务人数</w:t>
            </w:r>
          </w:p>
        </w:tc>
        <w:tc>
          <w:tcPr>
            <w:tcW w:w="2045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2B39E6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47459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50B36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是否上市企业</w:t>
            </w:r>
          </w:p>
        </w:tc>
        <w:tc>
          <w:tcPr>
            <w:tcW w:w="609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6FBCD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□是  □否</w:t>
            </w:r>
          </w:p>
        </w:tc>
      </w:tr>
      <w:tr w14:paraId="03FC3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4" w:hRule="atLeast"/>
          <w:jc w:val="center"/>
        </w:trPr>
        <w:tc>
          <w:tcPr>
            <w:tcW w:w="2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3D6F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联合申报单位名称</w:t>
            </w:r>
          </w:p>
        </w:tc>
        <w:tc>
          <w:tcPr>
            <w:tcW w:w="609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ECD1A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如无联合申报单位，请填无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）</w:t>
            </w:r>
          </w:p>
        </w:tc>
      </w:tr>
      <w:tr w14:paraId="2DECF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8" w:hRule="atLeast"/>
          <w:jc w:val="center"/>
        </w:trPr>
        <w:tc>
          <w:tcPr>
            <w:tcW w:w="2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86E6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联合申报单位类型</w:t>
            </w:r>
          </w:p>
        </w:tc>
        <w:tc>
          <w:tcPr>
            <w:tcW w:w="609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EB3E9A"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□企业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□科研院所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□事业单位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□高校 □行业协会□其他类型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</w:p>
        </w:tc>
      </w:tr>
      <w:tr w14:paraId="58AEF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6" w:hRule="atLeast"/>
          <w:jc w:val="center"/>
        </w:trPr>
        <w:tc>
          <w:tcPr>
            <w:tcW w:w="242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27B313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申报单位</w:t>
            </w:r>
          </w:p>
          <w:p w14:paraId="4D18106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（含联合申报单位）</w:t>
            </w:r>
          </w:p>
          <w:p w14:paraId="74C8953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资质与荣誉</w:t>
            </w:r>
          </w:p>
        </w:tc>
        <w:tc>
          <w:tcPr>
            <w:tcW w:w="1902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0621A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序号</w:t>
            </w: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36F3B7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资质名称</w:t>
            </w:r>
          </w:p>
        </w:tc>
        <w:tc>
          <w:tcPr>
            <w:tcW w:w="204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52437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发布或认定机构</w:t>
            </w:r>
          </w:p>
        </w:tc>
      </w:tr>
      <w:tr w14:paraId="6666D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66A235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02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CC9EBF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8562B78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04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96E6D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13BF0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0615B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02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A7A6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9EA1957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04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69DC38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59A79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47564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02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C5D245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E4758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04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6202B8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14F9B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4" w:hRule="atLeast"/>
          <w:jc w:val="center"/>
        </w:trPr>
        <w:tc>
          <w:tcPr>
            <w:tcW w:w="8521" w:type="dxa"/>
            <w:gridSpan w:val="10"/>
            <w:vAlign w:val="center"/>
          </w:tcPr>
          <w:p w14:paraId="1502EFD5"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szCs w:val="21"/>
              </w:rPr>
            </w:pPr>
            <w:r>
              <w:rPr>
                <w:rFonts w:ascii="黑体" w:hAnsi="黑体" w:eastAsia="黑体"/>
                <w:bCs/>
                <w:kern w:val="0"/>
                <w:sz w:val="24"/>
              </w:rPr>
              <w:t>表2</w:t>
            </w: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 xml:space="preserve"> </w:t>
            </w:r>
            <w:r>
              <w:rPr>
                <w:rFonts w:ascii="黑体" w:hAnsi="黑体" w:eastAsia="黑体"/>
                <w:bCs/>
                <w:kern w:val="0"/>
                <w:sz w:val="24"/>
              </w:rPr>
              <w:t>经营情况</w:t>
            </w:r>
            <w:r>
              <w:rPr>
                <w:rStyle w:val="7"/>
                <w:rFonts w:ascii="黑体" w:hAnsi="黑体" w:eastAsia="黑体" w:cs="Times New Roman"/>
                <w:sz w:val="24"/>
              </w:rPr>
              <w:footnoteReference w:id="0"/>
            </w:r>
          </w:p>
        </w:tc>
      </w:tr>
      <w:tr w14:paraId="6227B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vAlign w:val="center"/>
          </w:tcPr>
          <w:p w14:paraId="47297B2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重要指标</w:t>
            </w:r>
          </w:p>
        </w:tc>
        <w:tc>
          <w:tcPr>
            <w:tcW w:w="1902" w:type="dxa"/>
            <w:gridSpan w:val="2"/>
            <w:vAlign w:val="center"/>
          </w:tcPr>
          <w:p w14:paraId="65A95CD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2023年</w:t>
            </w:r>
          </w:p>
        </w:tc>
        <w:tc>
          <w:tcPr>
            <w:tcW w:w="1123" w:type="dxa"/>
            <w:gridSpan w:val="2"/>
            <w:vAlign w:val="center"/>
          </w:tcPr>
          <w:p w14:paraId="20A38C8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2024年</w:t>
            </w:r>
          </w:p>
        </w:tc>
        <w:tc>
          <w:tcPr>
            <w:tcW w:w="1392" w:type="dxa"/>
            <w:gridSpan w:val="3"/>
            <w:vAlign w:val="center"/>
          </w:tcPr>
          <w:p w14:paraId="16E73DA6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2025年</w:t>
            </w:r>
          </w:p>
        </w:tc>
        <w:tc>
          <w:tcPr>
            <w:tcW w:w="1675" w:type="dxa"/>
            <w:gridSpan w:val="2"/>
            <w:vAlign w:val="center"/>
          </w:tcPr>
          <w:p w14:paraId="0E965B5A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合计</w:t>
            </w:r>
          </w:p>
        </w:tc>
      </w:tr>
      <w:tr w14:paraId="65249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vAlign w:val="center"/>
          </w:tcPr>
          <w:p w14:paraId="72D2F68F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营业收入（万元）</w:t>
            </w:r>
          </w:p>
        </w:tc>
        <w:tc>
          <w:tcPr>
            <w:tcW w:w="1902" w:type="dxa"/>
            <w:gridSpan w:val="2"/>
            <w:vAlign w:val="center"/>
          </w:tcPr>
          <w:p w14:paraId="219327BE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23" w:type="dxa"/>
            <w:gridSpan w:val="2"/>
            <w:vAlign w:val="center"/>
          </w:tcPr>
          <w:p w14:paraId="217E34A0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92" w:type="dxa"/>
            <w:gridSpan w:val="3"/>
            <w:vAlign w:val="center"/>
          </w:tcPr>
          <w:p w14:paraId="56AA68D2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75" w:type="dxa"/>
            <w:gridSpan w:val="2"/>
            <w:vAlign w:val="center"/>
          </w:tcPr>
          <w:p w14:paraId="2BC29760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7BC77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vAlign w:val="center"/>
          </w:tcPr>
          <w:p w14:paraId="1157E25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营业收入增速</w:t>
            </w:r>
          </w:p>
        </w:tc>
        <w:tc>
          <w:tcPr>
            <w:tcW w:w="1902" w:type="dxa"/>
            <w:gridSpan w:val="2"/>
            <w:vAlign w:val="center"/>
          </w:tcPr>
          <w:p w14:paraId="381AD516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%</w:t>
            </w:r>
          </w:p>
        </w:tc>
        <w:tc>
          <w:tcPr>
            <w:tcW w:w="1123" w:type="dxa"/>
            <w:gridSpan w:val="2"/>
            <w:vAlign w:val="center"/>
          </w:tcPr>
          <w:p w14:paraId="034C11F3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%</w:t>
            </w:r>
          </w:p>
        </w:tc>
        <w:tc>
          <w:tcPr>
            <w:tcW w:w="1392" w:type="dxa"/>
            <w:gridSpan w:val="3"/>
            <w:vAlign w:val="center"/>
          </w:tcPr>
          <w:p w14:paraId="25233BC2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%</w:t>
            </w:r>
          </w:p>
        </w:tc>
        <w:tc>
          <w:tcPr>
            <w:tcW w:w="1675" w:type="dxa"/>
            <w:gridSpan w:val="2"/>
            <w:vAlign w:val="center"/>
          </w:tcPr>
          <w:p w14:paraId="0613926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/</w:t>
            </w:r>
          </w:p>
        </w:tc>
      </w:tr>
      <w:tr w14:paraId="5953D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vAlign w:val="center"/>
          </w:tcPr>
          <w:p w14:paraId="79A8F071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研发费用（万元）</w:t>
            </w:r>
          </w:p>
        </w:tc>
        <w:tc>
          <w:tcPr>
            <w:tcW w:w="1902" w:type="dxa"/>
            <w:gridSpan w:val="2"/>
            <w:vAlign w:val="center"/>
          </w:tcPr>
          <w:p w14:paraId="51A5103F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23" w:type="dxa"/>
            <w:gridSpan w:val="2"/>
            <w:vAlign w:val="center"/>
          </w:tcPr>
          <w:p w14:paraId="2F5ACDB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92" w:type="dxa"/>
            <w:gridSpan w:val="3"/>
            <w:vAlign w:val="center"/>
          </w:tcPr>
          <w:p w14:paraId="53AA08E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75" w:type="dxa"/>
            <w:gridSpan w:val="2"/>
            <w:vAlign w:val="center"/>
          </w:tcPr>
          <w:p w14:paraId="1754546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3D72A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9" w:type="dxa"/>
            <w:vAlign w:val="center"/>
          </w:tcPr>
          <w:p w14:paraId="40D3494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研发费用占比</w:t>
            </w:r>
          </w:p>
        </w:tc>
        <w:tc>
          <w:tcPr>
            <w:tcW w:w="1902" w:type="dxa"/>
            <w:gridSpan w:val="2"/>
            <w:vAlign w:val="center"/>
          </w:tcPr>
          <w:p w14:paraId="19235C7B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%</w:t>
            </w:r>
          </w:p>
        </w:tc>
        <w:tc>
          <w:tcPr>
            <w:tcW w:w="1123" w:type="dxa"/>
            <w:gridSpan w:val="2"/>
            <w:vAlign w:val="center"/>
          </w:tcPr>
          <w:p w14:paraId="73D6F4CD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%</w:t>
            </w:r>
          </w:p>
        </w:tc>
        <w:tc>
          <w:tcPr>
            <w:tcW w:w="1392" w:type="dxa"/>
            <w:gridSpan w:val="3"/>
            <w:vAlign w:val="center"/>
          </w:tcPr>
          <w:p w14:paraId="71CF083C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%</w:t>
            </w:r>
          </w:p>
        </w:tc>
        <w:tc>
          <w:tcPr>
            <w:tcW w:w="1675" w:type="dxa"/>
            <w:gridSpan w:val="2"/>
            <w:vAlign w:val="center"/>
          </w:tcPr>
          <w:p w14:paraId="39BDF9AC">
            <w:pPr>
              <w:adjustRightInd w:val="0"/>
              <w:snapToGrid w:val="0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%</w:t>
            </w:r>
          </w:p>
        </w:tc>
      </w:tr>
    </w:tbl>
    <w:p w14:paraId="1FD5FC49">
      <w:pPr>
        <w:spacing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ascii="创艺简标宋" w:hAnsi="创艺简标宋" w:eastAsia="创艺简标宋" w:cs="创艺简标宋"/>
          <w:sz w:val="32"/>
          <w:szCs w:val="32"/>
        </w:rPr>
        <w:br w:type="page"/>
      </w:r>
      <w:r>
        <w:rPr>
          <w:rFonts w:eastAsia="方正小标宋简体"/>
          <w:sz w:val="44"/>
          <w:szCs w:val="44"/>
        </w:rPr>
        <w:t>高质量数据集建设方案</w:t>
      </w:r>
    </w:p>
    <w:p w14:paraId="1B2CF5FA">
      <w:pPr>
        <w:spacing w:line="580" w:lineRule="exact"/>
        <w:jc w:val="center"/>
        <w:rPr>
          <w:rFonts w:eastAsia="方正小标宋简体"/>
          <w:sz w:val="44"/>
          <w:szCs w:val="44"/>
        </w:rPr>
      </w:pPr>
    </w:p>
    <w:p w14:paraId="227422C4">
      <w:pPr>
        <w:spacing w:line="580" w:lineRule="exact"/>
        <w:jc w:val="left"/>
        <w:rPr>
          <w:rFonts w:eastAsia="仿宋_GB2312"/>
          <w:b/>
          <w:bCs/>
          <w:sz w:val="32"/>
          <w:szCs w:val="32"/>
        </w:rPr>
      </w:pPr>
      <w:r>
        <w:rPr>
          <w:rFonts w:eastAsia="仿宋_GB2312"/>
          <w:b/>
          <w:bCs/>
          <w:sz w:val="32"/>
          <w:szCs w:val="32"/>
        </w:rPr>
        <w:t>数据集名称：</w:t>
      </w:r>
    </w:p>
    <w:p w14:paraId="22FCD5D0">
      <w:pPr>
        <w:spacing w:line="580" w:lineRule="exact"/>
        <w:jc w:val="left"/>
        <w:rPr>
          <w:rFonts w:eastAsia="仿宋_GB2312"/>
          <w:b/>
          <w:bCs/>
          <w:sz w:val="32"/>
          <w:szCs w:val="32"/>
        </w:rPr>
      </w:pPr>
    </w:p>
    <w:p w14:paraId="34149AA8">
      <w:pPr>
        <w:numPr>
          <w:ilvl w:val="0"/>
          <w:numId w:val="1"/>
        </w:numPr>
        <w:tabs>
          <w:tab w:val="left" w:pos="420"/>
        </w:tabs>
        <w:spacing w:line="580" w:lineRule="exact"/>
        <w:ind w:firstLine="641"/>
        <w:outlineLvl w:val="0"/>
        <w:rPr>
          <w:rFonts w:ascii="黑体" w:hAnsi="黑体" w:eastAsia="黑体" w:cs="方正黑体_GBK"/>
          <w:sz w:val="32"/>
          <w:szCs w:val="32"/>
        </w:rPr>
      </w:pPr>
      <w:r>
        <w:rPr>
          <w:rFonts w:hint="eastAsia" w:ascii="黑体" w:hAnsi="黑体" w:eastAsia="黑体" w:cs="方正黑体_GBK"/>
          <w:sz w:val="32"/>
          <w:szCs w:val="32"/>
        </w:rPr>
        <w:t>申报单位情况</w:t>
      </w:r>
    </w:p>
    <w:p w14:paraId="7FE9B6EC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（一）基本情况介绍。</w:t>
      </w:r>
      <w:r>
        <w:rPr>
          <w:rFonts w:hint="eastAsia" w:ascii="仿宋_GB2312" w:hAnsi="仿宋_GB2312" w:eastAsia="仿宋_GB2312" w:cs="仿宋_GB2312"/>
          <w:sz w:val="32"/>
          <w:szCs w:val="32"/>
        </w:rPr>
        <w:t>说明申报单位（含联合体成员单位，下同）的总体情况，包括但不限于数据业务开展情况、数据相关主要产品及服务能力情况，在高质量数据集建设方面的业务布局与优势。</w:t>
      </w:r>
    </w:p>
    <w:p w14:paraId="037A25F6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（二）数据治理能力。</w:t>
      </w:r>
      <w:r>
        <w:rPr>
          <w:rFonts w:hint="eastAsia" w:ascii="仿宋_GB2312" w:hAnsi="仿宋_GB2312" w:eastAsia="仿宋_GB2312" w:cs="仿宋_GB2312"/>
          <w:sz w:val="32"/>
          <w:szCs w:val="32"/>
        </w:rPr>
        <w:t>说明申报单位在数据采集、数据标准制定、数据质量管控等方面的实施情况。</w:t>
      </w:r>
    </w:p>
    <w:p w14:paraId="0FECBF9E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（三）数据标注能力。</w:t>
      </w:r>
      <w:r>
        <w:rPr>
          <w:rFonts w:hint="eastAsia" w:ascii="仿宋_GB2312" w:hAnsi="仿宋_GB2312" w:eastAsia="仿宋_GB2312" w:cs="仿宋_GB2312"/>
          <w:sz w:val="32"/>
          <w:szCs w:val="32"/>
        </w:rPr>
        <w:t>说明申报单位开展数据标注的情况，包括标注方式（人工标注、工具辅助、第三方数据标注企业服务等）、标注工具、标注规模及质量控制机制等。</w:t>
      </w:r>
    </w:p>
    <w:p w14:paraId="0963E0BE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（四）数据安全能力。</w:t>
      </w:r>
      <w:r>
        <w:rPr>
          <w:rFonts w:hint="eastAsia" w:ascii="仿宋_GB2312" w:hAnsi="仿宋_GB2312" w:eastAsia="仿宋_GB2312" w:cs="仿宋_GB2312"/>
          <w:sz w:val="32"/>
          <w:szCs w:val="32"/>
        </w:rPr>
        <w:t>说明申报单位在数据安全防护、隐私保护、容灾备份等方面的措施与能力。</w:t>
      </w:r>
    </w:p>
    <w:p w14:paraId="3B90F5B0">
      <w:pPr>
        <w:numPr>
          <w:ilvl w:val="0"/>
          <w:numId w:val="1"/>
        </w:numPr>
        <w:tabs>
          <w:tab w:val="left" w:pos="420"/>
        </w:tabs>
        <w:spacing w:line="580" w:lineRule="exact"/>
        <w:ind w:firstLine="641"/>
        <w:outlineLvl w:val="0"/>
        <w:rPr>
          <w:rFonts w:ascii="黑体" w:hAnsi="黑体" w:eastAsia="黑体" w:cs="方正黑体_GBK"/>
          <w:sz w:val="32"/>
          <w:szCs w:val="32"/>
        </w:rPr>
      </w:pPr>
      <w:r>
        <w:rPr>
          <w:rFonts w:hint="eastAsia" w:ascii="黑体" w:hAnsi="黑体" w:eastAsia="黑体" w:cs="方正黑体_GBK"/>
          <w:sz w:val="32"/>
          <w:szCs w:val="32"/>
        </w:rPr>
        <w:t>数据集基本情况</w:t>
      </w:r>
    </w:p>
    <w:p w14:paraId="44E01847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需求分析。</w:t>
      </w:r>
      <w:r>
        <w:rPr>
          <w:rFonts w:hint="eastAsia" w:ascii="仿宋_GB2312" w:hAnsi="仿宋_GB2312" w:eastAsia="仿宋_GB2312" w:cs="仿宋_GB2312"/>
          <w:sz w:val="32"/>
          <w:szCs w:val="32"/>
        </w:rPr>
        <w:t>基于问题导向、需求导向，详细描述对所揭榜的数据集需求的理解，详细描述拟建设的高质量数据集对解决的问题、应用的领域、实际场景等的契合程度。</w:t>
      </w:r>
    </w:p>
    <w:p w14:paraId="418E98EB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</w:rPr>
        <w:t>数据规划。</w:t>
      </w:r>
      <w:r>
        <w:rPr>
          <w:rFonts w:hint="eastAsia" w:ascii="仿宋_GB2312" w:hAnsi="仿宋_GB2312" w:eastAsia="仿宋_GB2312" w:cs="仿宋_GB2312"/>
          <w:sz w:val="32"/>
          <w:szCs w:val="32"/>
        </w:rPr>
        <w:t>详细描述基于需求部门提供的原始数据如何规划高质量数据集建设，包括但不限于设计数据架构、分析数据集模态、分析原始数据对拟建设数据集的适配性等情况。</w:t>
      </w:r>
    </w:p>
    <w:p w14:paraId="65C66A95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（三）建设路径。</w:t>
      </w:r>
      <w:r>
        <w:rPr>
          <w:rFonts w:hint="eastAsia" w:ascii="仿宋_GB2312" w:hAnsi="仿宋_GB2312" w:eastAsia="仿宋_GB2312" w:cs="仿宋_GB2312"/>
          <w:sz w:val="32"/>
          <w:szCs w:val="32"/>
        </w:rPr>
        <w:t>详细描述数据集建设过程的技术路线，包括但不限于数据采集、数据预处理、数据标注、质量管控、模型验证等全流程所采用的方式方法、技术选型、软硬件工具、业务流程等情况。</w:t>
      </w:r>
    </w:p>
    <w:p w14:paraId="36B08747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（四）示范价值。</w:t>
      </w:r>
      <w:r>
        <w:rPr>
          <w:rFonts w:hint="eastAsia" w:ascii="仿宋_GB2312" w:hAnsi="仿宋_GB2312" w:eastAsia="仿宋_GB2312" w:cs="仿宋_GB2312"/>
          <w:sz w:val="32"/>
          <w:szCs w:val="32"/>
        </w:rPr>
        <w:t>针对数据集拟应用的模型或场景，详细描述模型或场景的基本情况、预期达到的成效和赋能业务发展的情况。</w:t>
      </w:r>
    </w:p>
    <w:p w14:paraId="5CDAFB3D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（五）推广价值。</w:t>
      </w:r>
      <w:r>
        <w:rPr>
          <w:rFonts w:hint="eastAsia" w:ascii="仿宋_GB2312" w:hAnsi="仿宋_GB2312" w:eastAsia="仿宋_GB2312" w:cs="仿宋_GB2312"/>
          <w:sz w:val="32"/>
          <w:szCs w:val="32"/>
        </w:rPr>
        <w:t>详细描述数据集的推广价值，跨场景跨平台的可复用性与可迁移能力，数据集建设路径的示范推广价值。</w:t>
      </w:r>
    </w:p>
    <w:p w14:paraId="3F352F32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（六）数据集安全保障措施。</w:t>
      </w:r>
      <w:r>
        <w:rPr>
          <w:rFonts w:hint="eastAsia" w:ascii="仿宋_GB2312" w:hAnsi="仿宋_GB2312" w:eastAsia="仿宋_GB2312" w:cs="仿宋_GB2312"/>
          <w:sz w:val="32"/>
          <w:szCs w:val="32"/>
        </w:rPr>
        <w:t>说明该数据集在敏感信息保护、数据安全风险评估等方面拟采取的措施情况。</w:t>
      </w:r>
    </w:p>
    <w:p w14:paraId="44B62DE0">
      <w:pPr>
        <w:numPr>
          <w:ilvl w:val="0"/>
          <w:numId w:val="1"/>
        </w:numPr>
        <w:tabs>
          <w:tab w:val="left" w:pos="420"/>
        </w:tabs>
        <w:spacing w:line="580" w:lineRule="exact"/>
        <w:ind w:firstLine="641"/>
        <w:outlineLvl w:val="0"/>
        <w:rPr>
          <w:rFonts w:ascii="黑体" w:hAnsi="黑体" w:eastAsia="黑体" w:cs="方正黑体_GBK"/>
          <w:sz w:val="32"/>
          <w:szCs w:val="32"/>
        </w:rPr>
      </w:pPr>
      <w:r>
        <w:rPr>
          <w:rFonts w:hint="eastAsia" w:ascii="黑体" w:hAnsi="黑体" w:eastAsia="黑体" w:cs="方正黑体_GBK"/>
          <w:sz w:val="32"/>
          <w:szCs w:val="32"/>
        </w:rPr>
        <w:t>建设管理情况</w:t>
      </w:r>
    </w:p>
    <w:p w14:paraId="1D80514C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（一）进度管理。</w:t>
      </w:r>
      <w:r>
        <w:rPr>
          <w:rFonts w:hint="eastAsia" w:ascii="仿宋_GB2312" w:hAnsi="仿宋_GB2312" w:eastAsia="仿宋_GB2312" w:cs="仿宋_GB2312"/>
          <w:sz w:val="32"/>
          <w:szCs w:val="32"/>
        </w:rPr>
        <w:t>说明数据集建设的时间进度规划。</w:t>
      </w:r>
    </w:p>
    <w:p w14:paraId="6BCD7125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（二）风险管理。</w:t>
      </w:r>
      <w:r>
        <w:rPr>
          <w:rFonts w:hint="eastAsia" w:ascii="仿宋_GB2312" w:hAnsi="仿宋_GB2312" w:eastAsia="仿宋_GB2312" w:cs="仿宋_GB2312"/>
          <w:sz w:val="32"/>
          <w:szCs w:val="32"/>
        </w:rPr>
        <w:t>说明本次揭榜挂帅过程中可能存在的风险及应对举措。</w:t>
      </w:r>
    </w:p>
    <w:p w14:paraId="7A88CC70">
      <w:pPr>
        <w:spacing w:line="580" w:lineRule="exact"/>
        <w:ind w:firstLine="641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（三）项目管理。</w:t>
      </w:r>
      <w:r>
        <w:rPr>
          <w:rFonts w:hint="eastAsia" w:ascii="仿宋_GB2312" w:hAnsi="仿宋_GB2312" w:eastAsia="仿宋_GB2312" w:cs="仿宋_GB2312"/>
          <w:sz w:val="32"/>
          <w:szCs w:val="32"/>
        </w:rPr>
        <w:t>说明数据集建设拟采取的全流程管理或项目管理的情况。</w:t>
      </w:r>
    </w:p>
    <w:p w14:paraId="05F42646">
      <w:pPr>
        <w:spacing w:line="580" w:lineRule="exact"/>
        <w:rPr>
          <w:rFonts w:ascii="仿宋_GB2312" w:hAnsi="仿宋_GB2312" w:eastAsia="仿宋_GB2312" w:cs="仿宋_GB2312"/>
          <w:sz w:val="32"/>
          <w:szCs w:val="32"/>
        </w:rPr>
      </w:pPr>
    </w:p>
    <w:p w14:paraId="444D270F">
      <w:p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附件：2-1.团队人员情况表</w:t>
      </w:r>
    </w:p>
    <w:p w14:paraId="249D4CA6">
      <w:pPr>
        <w:spacing w:line="580" w:lineRule="exact"/>
        <w:ind w:firstLine="1600" w:firstLineChars="5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2-2.佐证材料清单</w:t>
      </w:r>
    </w:p>
    <w:p w14:paraId="7FE47739">
      <w:pPr>
        <w:ind w:left="-1" w:leftChars="-46" w:hanging="96" w:hangingChars="30"/>
        <w:jc w:val="left"/>
        <w:rPr>
          <w:rFonts w:ascii="黑体" w:hAnsi="黑体" w:eastAsia="黑体" w:cs="创艺简标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page"/>
      </w:r>
      <w:r>
        <w:rPr>
          <w:rFonts w:hint="eastAsia" w:ascii="黑体" w:hAnsi="黑体" w:eastAsia="黑体" w:cs="创艺简标宋"/>
          <w:sz w:val="32"/>
          <w:szCs w:val="32"/>
        </w:rPr>
        <w:t>附件2-1</w:t>
      </w:r>
    </w:p>
    <w:p w14:paraId="2B57F52B">
      <w:pPr>
        <w:spacing w:after="159" w:afterLines="50"/>
        <w:jc w:val="center"/>
        <w:rPr>
          <w:rFonts w:ascii="方正小标宋简体" w:hAnsi="仿宋_GB2312" w:eastAsia="方正小标宋简体" w:cs="仿宋_GB2312"/>
          <w:sz w:val="40"/>
          <w:szCs w:val="40"/>
        </w:rPr>
      </w:pPr>
      <w:r>
        <w:rPr>
          <w:rFonts w:hint="eastAsia" w:ascii="方正小标宋简体" w:hAnsi="创艺简标宋" w:eastAsia="方正小标宋简体" w:cs="创艺简标宋"/>
          <w:sz w:val="40"/>
          <w:szCs w:val="40"/>
        </w:rPr>
        <w:t>团队人员情况表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3"/>
        <w:gridCol w:w="1551"/>
        <w:gridCol w:w="2410"/>
        <w:gridCol w:w="1906"/>
        <w:gridCol w:w="2212"/>
      </w:tblGrid>
      <w:tr w14:paraId="540FC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953" w:type="dxa"/>
            <w:vAlign w:val="center"/>
          </w:tcPr>
          <w:p w14:paraId="306726C2">
            <w:pPr>
              <w:spacing w:line="320" w:lineRule="exact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</w:rPr>
              <w:t>序号</w:t>
            </w:r>
          </w:p>
        </w:tc>
        <w:tc>
          <w:tcPr>
            <w:tcW w:w="1551" w:type="dxa"/>
            <w:vAlign w:val="center"/>
          </w:tcPr>
          <w:p w14:paraId="053AC90D">
            <w:pPr>
              <w:spacing w:line="320" w:lineRule="exact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</w:rPr>
              <w:t>姓名</w:t>
            </w:r>
          </w:p>
        </w:tc>
        <w:tc>
          <w:tcPr>
            <w:tcW w:w="2410" w:type="dxa"/>
            <w:vAlign w:val="center"/>
          </w:tcPr>
          <w:p w14:paraId="04353DFA">
            <w:pPr>
              <w:spacing w:line="320" w:lineRule="exact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</w:rPr>
              <w:t>单位</w:t>
            </w:r>
          </w:p>
        </w:tc>
        <w:tc>
          <w:tcPr>
            <w:tcW w:w="1906" w:type="dxa"/>
            <w:vAlign w:val="center"/>
          </w:tcPr>
          <w:p w14:paraId="7FDB898B">
            <w:pPr>
              <w:spacing w:line="320" w:lineRule="exact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</w:rPr>
              <w:t>岗位</w:t>
            </w:r>
          </w:p>
        </w:tc>
        <w:tc>
          <w:tcPr>
            <w:tcW w:w="2212" w:type="dxa"/>
            <w:vAlign w:val="center"/>
          </w:tcPr>
          <w:p w14:paraId="1EA18B0D">
            <w:pPr>
              <w:spacing w:line="320" w:lineRule="exact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</w:rPr>
              <w:t>相关经验或资质</w:t>
            </w:r>
          </w:p>
        </w:tc>
      </w:tr>
      <w:tr w14:paraId="3A4B2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953" w:type="dxa"/>
            <w:vAlign w:val="center"/>
          </w:tcPr>
          <w:p w14:paraId="6D9BBC06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51" w:type="dxa"/>
            <w:vAlign w:val="center"/>
          </w:tcPr>
          <w:p w14:paraId="071F3B89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410" w:type="dxa"/>
            <w:vAlign w:val="center"/>
          </w:tcPr>
          <w:p w14:paraId="0CEB0B2B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906" w:type="dxa"/>
            <w:vAlign w:val="center"/>
          </w:tcPr>
          <w:p w14:paraId="03C90230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212" w:type="dxa"/>
            <w:vAlign w:val="center"/>
          </w:tcPr>
          <w:p w14:paraId="2E18DAF6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4F236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953" w:type="dxa"/>
            <w:vAlign w:val="center"/>
          </w:tcPr>
          <w:p w14:paraId="3B3F6322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51" w:type="dxa"/>
            <w:vAlign w:val="center"/>
          </w:tcPr>
          <w:p w14:paraId="39649375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410" w:type="dxa"/>
            <w:vAlign w:val="center"/>
          </w:tcPr>
          <w:p w14:paraId="54416609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906" w:type="dxa"/>
            <w:vAlign w:val="center"/>
          </w:tcPr>
          <w:p w14:paraId="22EC9910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212" w:type="dxa"/>
            <w:vAlign w:val="center"/>
          </w:tcPr>
          <w:p w14:paraId="70E35981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40BD3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953" w:type="dxa"/>
            <w:vAlign w:val="center"/>
          </w:tcPr>
          <w:p w14:paraId="1503B6B8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51" w:type="dxa"/>
            <w:vAlign w:val="center"/>
          </w:tcPr>
          <w:p w14:paraId="58414A4B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410" w:type="dxa"/>
            <w:vAlign w:val="center"/>
          </w:tcPr>
          <w:p w14:paraId="715689FF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906" w:type="dxa"/>
            <w:vAlign w:val="center"/>
          </w:tcPr>
          <w:p w14:paraId="13271924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212" w:type="dxa"/>
            <w:vAlign w:val="center"/>
          </w:tcPr>
          <w:p w14:paraId="4E7B9D56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05653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953" w:type="dxa"/>
            <w:vAlign w:val="center"/>
          </w:tcPr>
          <w:p w14:paraId="7AAFC760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51" w:type="dxa"/>
            <w:vAlign w:val="center"/>
          </w:tcPr>
          <w:p w14:paraId="47CFF710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410" w:type="dxa"/>
            <w:vAlign w:val="center"/>
          </w:tcPr>
          <w:p w14:paraId="31BD7ECC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906" w:type="dxa"/>
            <w:vAlign w:val="center"/>
          </w:tcPr>
          <w:p w14:paraId="48A66E4A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212" w:type="dxa"/>
            <w:vAlign w:val="center"/>
          </w:tcPr>
          <w:p w14:paraId="17C92B08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7EC8C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953" w:type="dxa"/>
            <w:vAlign w:val="center"/>
          </w:tcPr>
          <w:p w14:paraId="6DE7A4A0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51" w:type="dxa"/>
            <w:vAlign w:val="center"/>
          </w:tcPr>
          <w:p w14:paraId="79D18BEC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410" w:type="dxa"/>
            <w:vAlign w:val="center"/>
          </w:tcPr>
          <w:p w14:paraId="788A73A5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906" w:type="dxa"/>
            <w:vAlign w:val="center"/>
          </w:tcPr>
          <w:p w14:paraId="72C47757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212" w:type="dxa"/>
            <w:vAlign w:val="center"/>
          </w:tcPr>
          <w:p w14:paraId="033D42F9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 w14:paraId="5B905597">
      <w:pPr>
        <w:spacing w:line="580" w:lineRule="exact"/>
        <w:jc w:val="left"/>
        <w:rPr>
          <w:rFonts w:ascii="黑体" w:hAnsi="黑体" w:eastAsia="黑体" w:cs="创艺简标宋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br w:type="page"/>
      </w:r>
      <w:r>
        <w:rPr>
          <w:rFonts w:hint="eastAsia" w:ascii="黑体" w:hAnsi="黑体" w:eastAsia="黑体" w:cs="创艺简标宋"/>
          <w:sz w:val="32"/>
          <w:szCs w:val="32"/>
        </w:rPr>
        <w:t>附件2-2</w:t>
      </w:r>
    </w:p>
    <w:p w14:paraId="0EBB0A5B">
      <w:pPr>
        <w:spacing w:line="580" w:lineRule="exact"/>
        <w:jc w:val="left"/>
        <w:rPr>
          <w:rFonts w:ascii="黑体" w:hAnsi="黑体" w:eastAsia="黑体" w:cs="创艺简标宋"/>
          <w:sz w:val="32"/>
          <w:szCs w:val="32"/>
        </w:rPr>
      </w:pPr>
    </w:p>
    <w:p w14:paraId="2878636D">
      <w:pPr>
        <w:spacing w:line="580" w:lineRule="exact"/>
        <w:jc w:val="center"/>
        <w:rPr>
          <w:rFonts w:ascii="方正小标宋简体" w:hAnsi="仿宋_GB2312" w:eastAsia="方正小标宋简体" w:cs="仿宋_GB2312"/>
          <w:sz w:val="44"/>
          <w:szCs w:val="44"/>
        </w:rPr>
      </w:pPr>
      <w:r>
        <w:rPr>
          <w:rFonts w:hint="eastAsia" w:ascii="方正小标宋简体" w:hAnsi="创艺简标宋" w:eastAsia="方正小标宋简体" w:cs="创艺简标宋"/>
          <w:sz w:val="44"/>
          <w:szCs w:val="44"/>
        </w:rPr>
        <w:t>佐证材料清单</w:t>
      </w:r>
    </w:p>
    <w:p w14:paraId="1E530764">
      <w:pPr>
        <w:spacing w:line="580" w:lineRule="exact"/>
        <w:rPr>
          <w:rFonts w:ascii="仿宋_GB2312" w:hAnsi="仿宋_GB2312" w:eastAsia="仿宋_GB2312" w:cs="仿宋_GB2312"/>
          <w:sz w:val="32"/>
          <w:szCs w:val="32"/>
        </w:rPr>
      </w:pPr>
    </w:p>
    <w:p w14:paraId="513E37A9">
      <w:pPr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1.申报单位（含联合体成员单位，下同）营业执照或统一社会信用代码证；</w:t>
      </w:r>
    </w:p>
    <w:p w14:paraId="4E9C5A12">
      <w:pPr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2.与表1填写一致的申报单位资质与荣誉，包括国家级（省级、市级）专精特新企业、高新技术企业、科技型企业等资质与荣誉。</w:t>
      </w:r>
    </w:p>
    <w:p w14:paraId="0E1C8203">
      <w:pPr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3.申报单位在数据治理、数据标注、数据安全等方面的相关认证、知识产权、软著、项目经验等。其中相关认证、知识产权、软著提供证书扫描件，项目经验提供相关项目合同。</w:t>
      </w:r>
    </w:p>
    <w:p w14:paraId="72210C34">
      <w:pPr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4.团队成员</w:t>
      </w: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相关经验或资质，包括但不限于学历、职称、项目合同等,每人至少提供1项证明材料。</w:t>
      </w:r>
    </w:p>
    <w:p w14:paraId="4B741DAA"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5</w:t>
      </w:r>
      <w:r>
        <w:rPr>
          <w:rFonts w:ascii="仿宋_GB2312" w:hAnsi="仿宋_GB2312" w:eastAsia="仿宋_GB2312" w:cs="仿宋_GB2312"/>
          <w:sz w:val="32"/>
          <w:szCs w:val="32"/>
          <w:lang w:bidi="ar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以联合体形式申报的，提供联合体协议书,格式自拟，加盖联合体各方公章。</w:t>
      </w:r>
    </w:p>
    <w:p w14:paraId="0083201C">
      <w:bookmarkStart w:id="0" w:name="_GoBack"/>
      <w:bookmarkEnd w:id="0"/>
    </w:p>
    <w:sectPr>
      <w:pgSz w:w="11906" w:h="16838"/>
      <w:pgMar w:top="1440" w:right="1803" w:bottom="1440" w:left="1803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创艺简标宋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">
    <w:p>
      <w:r>
        <w:separator/>
      </w:r>
    </w:p>
  </w:footnote>
  <w:footnote w:type="continuationSeparator" w:id="3">
    <w:p>
      <w:r>
        <w:continuationSeparator/>
      </w:r>
    </w:p>
  </w:footnote>
  <w:footnote w:id="0">
    <w:p w14:paraId="64638520">
      <w:pPr>
        <w:pStyle w:val="4"/>
        <w:rPr>
          <w:color w:val="000000"/>
        </w:rPr>
      </w:pPr>
      <w:r>
        <w:rPr>
          <w:rStyle w:val="7"/>
          <w:color w:val="000000"/>
        </w:rPr>
        <w:footnoteRef/>
      </w:r>
      <w:r>
        <w:rPr>
          <w:rFonts w:hint="eastAsia"/>
          <w:color w:val="000000"/>
        </w:rPr>
        <w:t>如为联合体申报，仅填报牵头单位经营情况。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9EC5366"/>
    <w:multiLevelType w:val="singleLevel"/>
    <w:tmpl w:val="C9EC5366"/>
    <w:lvl w:ilvl="0" w:tentative="0">
      <w:start w:val="1"/>
      <w:numFmt w:val="chineseCounting"/>
      <w:suff w:val="nothing"/>
      <w:lvlText w:val="%1、"/>
      <w:lvlJc w:val="left"/>
      <w:rPr>
        <w:rFonts w:hint="eastAsia" w:ascii="黑体" w:hAnsi="黑体" w:eastAsia="黑体" w:cs="黑体"/>
        <w:sz w:val="32"/>
        <w:szCs w:val="3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2"/>
    <w:footnote w:id="3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E7D6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8"/>
    <w:qFormat/>
    <w:uiPriority w:val="9"/>
    <w:pPr>
      <w:keepNext/>
      <w:keepLines/>
      <w:spacing w:before="260" w:after="260" w:line="416" w:lineRule="atLeast"/>
      <w:ind w:firstLine="200"/>
      <w:outlineLvl w:val="1"/>
    </w:pPr>
    <w:rPr>
      <w:rFonts w:ascii="楷体_GB2312" w:hAnsi="等线 Light" w:eastAsia="楷体_GB2312"/>
      <w:bCs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footnote text"/>
    <w:basedOn w:val="1"/>
    <w:qFormat/>
    <w:uiPriority w:val="0"/>
    <w:pPr>
      <w:snapToGrid w:val="0"/>
      <w:jc w:val="left"/>
    </w:pPr>
    <w:rPr>
      <w:rFonts w:ascii="Times New Roman" w:hAnsi="Times New Roman"/>
      <w:sz w:val="18"/>
      <w:szCs w:val="20"/>
    </w:rPr>
  </w:style>
  <w:style w:type="character" w:styleId="7">
    <w:name w:val="footnote reference"/>
    <w:qFormat/>
    <w:uiPriority w:val="0"/>
    <w:rPr>
      <w:rFonts w:ascii="Verdana" w:hAnsi="Verdana" w:eastAsia="宋体" w:cs="Verdana"/>
      <w:kern w:val="0"/>
      <w:sz w:val="20"/>
      <w:szCs w:val="20"/>
      <w:vertAlign w:val="superscript"/>
      <w:lang w:eastAsia="en-US"/>
    </w:rPr>
  </w:style>
  <w:style w:type="character" w:customStyle="1" w:styleId="8">
    <w:name w:val="标题 2 Char"/>
    <w:link w:val="2"/>
    <w:qFormat/>
    <w:uiPriority w:val="9"/>
    <w:rPr>
      <w:rFonts w:ascii="楷体_GB2312" w:hAnsi="等线 Light" w:eastAsia="楷体_GB2312"/>
      <w:bCs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2026-07-15T04:32:21Z</dcterms:created>
  <dc:creator>chensg</dc:creator>
  <cp:lastModifiedBy>陈</cp:lastModifiedBy>
  <dcterms:modified xsi:type="dcterms:W3CDTF">2026-07-15T04:32:34Z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eyJoZGlkIjoiOGNlN2M3OTZjNDc2ZTliZWE5OTU5ODMyNmIwODBlMGYiLCJ1c2VySWQiOiIzODI2ODE4MjMifQ==</vt:lpwstr>
  </property>
  <property fmtid="{D5CDD505-2E9C-101B-9397-08002B2CF9AE}" pid="4" name="ICV">
    <vt:lpwstr>3FD1F3E0152E435EBBA817EDE8047E63_12</vt:lpwstr>
  </property>
</Properties>
</file>