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AE6E2B">
      <w:pPr>
        <w:overflowPunct w:val="0"/>
        <w:adjustRightInd w:val="0"/>
        <w:snapToGrid w:val="0"/>
        <w:spacing w:line="560" w:lineRule="exact"/>
        <w:rPr>
          <w:rFonts w:hint="eastAsia" w:ascii="Times New Roman" w:hAnsi="Times New Roman" w:eastAsia="黑体"/>
          <w:snapToGrid w:val="0"/>
          <w:spacing w:val="-4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/>
          <w:snapToGrid w:val="0"/>
          <w:spacing w:val="-4"/>
          <w:kern w:val="0"/>
          <w:sz w:val="32"/>
          <w:szCs w:val="32"/>
        </w:rPr>
        <w:t>附件</w:t>
      </w:r>
      <w:r>
        <w:rPr>
          <w:rFonts w:hint="eastAsia" w:ascii="Times New Roman" w:hAnsi="Times New Roman" w:eastAsia="黑体"/>
          <w:snapToGrid w:val="0"/>
          <w:spacing w:val="-4"/>
          <w:kern w:val="0"/>
          <w:sz w:val="32"/>
          <w:szCs w:val="32"/>
          <w:lang w:val="en-US" w:eastAsia="zh-CN"/>
        </w:rPr>
        <w:t>3</w:t>
      </w:r>
    </w:p>
    <w:p w14:paraId="7D4DBD2D">
      <w:pPr>
        <w:spacing w:line="580" w:lineRule="exact"/>
        <w:jc w:val="center"/>
        <w:rPr>
          <w:rFonts w:ascii="Times New Roman" w:hAnsi="黑体" w:eastAsia="黑体" w:cs="Times New Roman"/>
          <w:sz w:val="44"/>
          <w:szCs w:val="44"/>
        </w:rPr>
      </w:pPr>
    </w:p>
    <w:p w14:paraId="26242940">
      <w:pPr>
        <w:spacing w:line="580" w:lineRule="exact"/>
        <w:jc w:val="center"/>
        <w:rPr>
          <w:rFonts w:ascii="Times New Roman" w:hAnsi="黑体" w:eastAsia="黑体" w:cs="Times New Roman"/>
          <w:sz w:val="44"/>
          <w:szCs w:val="44"/>
        </w:rPr>
      </w:pPr>
      <w:r>
        <w:rPr>
          <w:rFonts w:ascii="Times New Roman" w:hAnsi="黑体" w:eastAsia="黑体" w:cs="Times New Roman"/>
          <w:sz w:val="44"/>
          <w:szCs w:val="44"/>
        </w:rPr>
        <w:t>三类平台清单</w:t>
      </w:r>
    </w:p>
    <w:p w14:paraId="72070D17">
      <w:pPr>
        <w:spacing w:line="560" w:lineRule="exact"/>
        <w:ind w:firstLine="3200" w:firstLineChars="1000"/>
        <w:jc w:val="left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（仅供参考）</w:t>
      </w:r>
    </w:p>
    <w:p w14:paraId="047F9BD0">
      <w:pPr>
        <w:spacing w:line="560" w:lineRule="exact"/>
        <w:ind w:firstLine="640" w:firstLineChars="200"/>
        <w:jc w:val="center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</w:p>
    <w:p w14:paraId="0445E8A8"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一类平台：</w:t>
      </w:r>
      <w:bookmarkStart w:id="0" w:name="_GoBack"/>
      <w:bookmarkEnd w:id="0"/>
    </w:p>
    <w:p w14:paraId="115CF7D1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发改：</w:t>
      </w:r>
      <w:r>
        <w:rPr>
          <w:rFonts w:ascii="Times New Roman" w:hAnsi="Times New Roman" w:eastAsia="仿宋_GB2312" w:cs="Times New Roman"/>
          <w:sz w:val="32"/>
          <w:szCs w:val="32"/>
        </w:rPr>
        <w:t>国家级工程研究中心（实验室）、国家两业融合试点企业</w:t>
      </w:r>
    </w:p>
    <w:p w14:paraId="4CCC9CCE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科技：</w:t>
      </w:r>
      <w:r>
        <w:rPr>
          <w:rFonts w:ascii="Times New Roman" w:hAnsi="Times New Roman" w:eastAsia="仿宋_GB2312" w:cs="Times New Roman"/>
          <w:sz w:val="32"/>
          <w:szCs w:val="32"/>
        </w:rPr>
        <w:t>国家级技术创新中心、国家级科研机构、国家级平台、国家实验室、全国重点实验室、省部共建国家重点实验室、国家级人才计划入选单位、瞪羚企业（省、市级）、独角兽企业（市级培育，省级，含潜独）、国家级科技企业孵化器</w:t>
      </w:r>
    </w:p>
    <w:p w14:paraId="57BF5E49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工信：</w:t>
      </w:r>
      <w:r>
        <w:rPr>
          <w:rFonts w:ascii="Times New Roman" w:hAnsi="Times New Roman" w:eastAsia="仿宋_GB2312" w:cs="Times New Roman"/>
          <w:sz w:val="32"/>
          <w:szCs w:val="32"/>
        </w:rPr>
        <w:t>国家制造业创新中心、国家企业技术中心、国家级技术创新示范企业、国家级产业技术基础公共服务平台、国家级服务型制造示范中心、国家级工业设计中心、国家级专精特新“小巨人”、国家级单项冠军</w:t>
      </w:r>
    </w:p>
    <w:p w14:paraId="5422FF35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商务：</w:t>
      </w:r>
      <w:r>
        <w:rPr>
          <w:rFonts w:ascii="Times New Roman" w:hAnsi="Times New Roman" w:eastAsia="仿宋_GB2312" w:cs="Times New Roman"/>
          <w:sz w:val="32"/>
          <w:szCs w:val="32"/>
        </w:rPr>
        <w:t>无</w:t>
      </w:r>
    </w:p>
    <w:p w14:paraId="32D89376"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二类平台：</w:t>
      </w:r>
    </w:p>
    <w:p w14:paraId="4C483DD6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发改：</w:t>
      </w:r>
      <w:r>
        <w:rPr>
          <w:rFonts w:ascii="Times New Roman" w:hAnsi="Times New Roman" w:eastAsia="仿宋_GB2312" w:cs="Times New Roman"/>
          <w:sz w:val="32"/>
          <w:szCs w:val="32"/>
        </w:rPr>
        <w:t>江苏省工程研究中心、江苏省两业融合标杆典型企业、江苏省现代服务业领军企业、江苏省互联网平台重点企业</w:t>
      </w:r>
    </w:p>
    <w:p w14:paraId="29511906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科技：</w:t>
      </w:r>
      <w:r>
        <w:rPr>
          <w:rFonts w:ascii="Times New Roman" w:hAnsi="Times New Roman" w:eastAsia="仿宋_GB2312" w:cs="Times New Roman"/>
          <w:sz w:val="32"/>
          <w:szCs w:val="32"/>
        </w:rPr>
        <w:t>江苏省新型研发机构、江苏省技术创新中心、重大科研设施、江苏省实验室、江苏省重点实验室、江苏省工程技术联合实验室、江苏省人才计划入选单位、高新技术企业、苏州市创新联合体、江苏省科技企业孵化器、江苏省创新联合体</w:t>
      </w:r>
    </w:p>
    <w:p w14:paraId="20521A2B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工信：</w:t>
      </w:r>
      <w:r>
        <w:rPr>
          <w:rFonts w:ascii="Times New Roman" w:hAnsi="Times New Roman" w:eastAsia="仿宋_GB2312" w:cs="Times New Roman"/>
          <w:sz w:val="32"/>
          <w:szCs w:val="32"/>
        </w:rPr>
        <w:t>江苏省优秀企业、工信部人才交流中心集成电路产业人才基地、江苏省制造业创新中心、江苏省企业技术中心、江苏省服务型制造示范企业（平台）、江苏省工业设计中心、江苏省重点领域工业设计研究院、江苏省工业设计研究院培育名单、江苏省生产性服务业优秀服务机构和方案</w:t>
      </w:r>
    </w:p>
    <w:p w14:paraId="21028218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商务：</w:t>
      </w:r>
      <w:r>
        <w:rPr>
          <w:rFonts w:ascii="Times New Roman" w:hAnsi="Times New Roman" w:eastAsia="仿宋_GB2312" w:cs="Times New Roman"/>
          <w:sz w:val="32"/>
          <w:szCs w:val="32"/>
        </w:rPr>
        <w:t>江苏省跨国公司地区总部和功能性机构</w:t>
      </w:r>
    </w:p>
    <w:p w14:paraId="4256DADF"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三类平台：</w:t>
      </w:r>
    </w:p>
    <w:p w14:paraId="53019BAB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发改：</w:t>
      </w:r>
      <w:r>
        <w:rPr>
          <w:rFonts w:ascii="Times New Roman" w:hAnsi="Times New Roman" w:eastAsia="仿宋_GB2312" w:cs="Times New Roman"/>
          <w:sz w:val="32"/>
          <w:szCs w:val="32"/>
        </w:rPr>
        <w:t>苏州市生产性服务业领军企业、苏州市新兴服务业领军企业、苏州市服务业数字化转型成效明显企业</w:t>
      </w:r>
    </w:p>
    <w:p w14:paraId="1001F51A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科技：</w:t>
      </w:r>
      <w:r>
        <w:rPr>
          <w:rFonts w:ascii="Times New Roman" w:hAnsi="Times New Roman" w:eastAsia="仿宋_GB2312" w:cs="Times New Roman"/>
          <w:sz w:val="32"/>
          <w:szCs w:val="32"/>
        </w:rPr>
        <w:t>苏州市新型研发机构、苏州市重点实验室、苏州市人才计划入选单位、科技型中小企业、苏州市科技企业孵化器</w:t>
      </w:r>
    </w:p>
    <w:p w14:paraId="471E24A8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工信：</w:t>
      </w:r>
      <w:r>
        <w:rPr>
          <w:rFonts w:ascii="Times New Roman" w:hAnsi="Times New Roman" w:eastAsia="仿宋_GB2312" w:cs="Times New Roman"/>
          <w:sz w:val="32"/>
          <w:szCs w:val="32"/>
        </w:rPr>
        <w:t>苏州市企业技术中心、苏州市服务型制造示范企业（平台）、苏州市工业设计中心、“苏州制造”品牌登峰企业、苏州市自主品牌大企业和领军企业先进技术研究院</w:t>
      </w:r>
    </w:p>
    <w:p w14:paraId="564C9DD7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商务：</w:t>
      </w:r>
      <w:r>
        <w:rPr>
          <w:rFonts w:ascii="Times New Roman" w:hAnsi="Times New Roman" w:eastAsia="仿宋_GB2312" w:cs="Times New Roman"/>
          <w:sz w:val="32"/>
          <w:szCs w:val="32"/>
        </w:rPr>
        <w:t>苏州市跨国公司地区总部和功能性机构、外资研发中心（省级重点支持）</w:t>
      </w:r>
    </w:p>
    <w:p w14:paraId="0986BB76">
      <w:pPr>
        <w:rPr>
          <w:rFonts w:ascii="Times New Roman" w:hAnsi="Times New Roman" w:cs="Times New Roman"/>
        </w:rPr>
      </w:pPr>
    </w:p>
    <w:p w14:paraId="515D15DB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Wingdings 3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ingdings 3">
    <w:panose1 w:val="050401020108070707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816910285"/>
      <w:docPartObj>
        <w:docPartGallery w:val="AutoText"/>
      </w:docPartObj>
    </w:sdtPr>
    <w:sdtContent>
      <w:p w14:paraId="34C53BD4">
        <w:pPr>
          <w:pStyle w:val="2"/>
          <w:jc w:val="center"/>
        </w:pPr>
        <w:r>
          <w:rPr>
            <w:rFonts w:hint="eastAsia"/>
          </w:rPr>
          <w:t>-</w:t>
        </w: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  <w:r>
          <w:rPr>
            <w:rFonts w:hint="eastAsia"/>
          </w:rPr>
          <w:t>-</w:t>
        </w:r>
      </w:p>
    </w:sdtContent>
  </w:sdt>
  <w:p w14:paraId="103D5684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5ED1"/>
    <w:rsid w:val="001B6D01"/>
    <w:rsid w:val="00622290"/>
    <w:rsid w:val="0085735A"/>
    <w:rsid w:val="009A5ED1"/>
    <w:rsid w:val="00A271E7"/>
    <w:rsid w:val="747FCA23"/>
    <w:rsid w:val="7FFA1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2</Pages>
  <Words>117</Words>
  <Characters>667</Characters>
  <Lines>5</Lines>
  <Paragraphs>1</Paragraphs>
  <TotalTime>0</TotalTime>
  <ScaleCrop>false</ScaleCrop>
  <LinksUpToDate>false</LinksUpToDate>
  <CharactersWithSpaces>783</CharactersWithSpaces>
  <Application>WPS Office_12.1.2.24730_F1E327BC-269C-435d-A152-05C5408002CA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2025-01-03T16:22:00Z</dcterms:created>
  <dc:creator>Lenovo</dc:creator>
  <cp:lastModifiedBy>糖果白桃乐西</cp:lastModifiedBy>
  <dcterms:modified xsi:type="dcterms:W3CDTF">2026-07-22T18:57:27Z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2052-12.1.2.24730</vt:lpwstr>
  </property>
  <property fmtid="{D5CDD505-2E9C-101B-9397-08002B2CF9AE}" pid="3" name="ICV">
    <vt:lpwstr>2176CB76B3049B44E4A1606A3ABD65CE_42</vt:lpwstr>
  </property>
</Properties>
</file>