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69C6">
      <w:pPr>
        <w:keepNext w:val="0"/>
        <w:keepLines w:val="0"/>
        <w:pageBreakBefore w:val="0"/>
        <w:widowControl w:val="0"/>
        <w:kinsoku/>
        <w:wordWrap/>
        <w:overflowPunct/>
        <w:topLinePunct w:val="0"/>
        <w:autoSpaceDE/>
        <w:autoSpaceDN/>
        <w:bidi w:val="0"/>
        <w:adjustRightInd/>
        <w:snapToGrid/>
        <w:spacing w:line="700" w:lineRule="exact"/>
        <w:ind w:firstLine="0" w:firstLineChars="0"/>
        <w:jc w:val="left"/>
        <w:textAlignment w:val="auto"/>
        <w:outlineLvl w:val="0"/>
        <w:rPr>
          <w:rFonts w:hint="default" w:ascii="Times New Roman" w:hAnsi="Times New Roman" w:eastAsia="仿宋_GB2312" w:cs="Times New Roman"/>
          <w:color w:val="000000"/>
          <w:kern w:val="0"/>
          <w:sz w:val="32"/>
          <w:szCs w:val="32"/>
          <w:lang w:val="en-US" w:eastAsia="zh-CN" w:bidi="ar"/>
        </w:rPr>
      </w:pPr>
      <w:bookmarkStart w:id="0" w:name="_Toc27276"/>
      <w:bookmarkStart w:id="1" w:name="_Toc7953"/>
      <w:r>
        <w:rPr>
          <w:rFonts w:hint="default" w:ascii="Times New Roman" w:hAnsi="Times New Roman" w:eastAsia="仿宋_GB2312" w:cs="Times New Roman"/>
          <w:color w:val="000000"/>
          <w:kern w:val="0"/>
          <w:sz w:val="32"/>
          <w:szCs w:val="32"/>
          <w:lang w:val="en-US" w:eastAsia="zh-CN" w:bidi="ar"/>
        </w:rPr>
        <w:t>附件1</w:t>
      </w:r>
    </w:p>
    <w:p w14:paraId="2562C06D">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0"/>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lang w:eastAsia="zh-CN"/>
        </w:rPr>
        <w:t>第三批</w:t>
      </w:r>
      <w:r>
        <w:rPr>
          <w:rFonts w:hint="default" w:ascii="Times New Roman" w:hAnsi="Times New Roman" w:eastAsia="方正小标宋_GBK" w:cs="Times New Roman"/>
          <w:color w:val="000000"/>
          <w:sz w:val="44"/>
          <w:szCs w:val="44"/>
        </w:rPr>
        <w:t>苏州市创新领军企业</w:t>
      </w:r>
      <w:bookmarkEnd w:id="0"/>
      <w:bookmarkStart w:id="2" w:name="_Toc3916"/>
      <w:r>
        <w:rPr>
          <w:rFonts w:hint="default" w:ascii="Times New Roman" w:hAnsi="Times New Roman" w:eastAsia="方正小标宋_GBK" w:cs="Times New Roman"/>
          <w:color w:val="000000"/>
          <w:sz w:val="44"/>
          <w:szCs w:val="44"/>
        </w:rPr>
        <w:t>先进技术研究院</w:t>
      </w:r>
      <w:bookmarkEnd w:id="1"/>
    </w:p>
    <w:p w14:paraId="6CE4F52C">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0"/>
        <w:rPr>
          <w:rFonts w:hint="default" w:ascii="Times New Roman" w:hAnsi="Times New Roman" w:eastAsia="方正小标宋_GBK" w:cs="Times New Roman"/>
          <w:color w:val="000000"/>
          <w:sz w:val="44"/>
          <w:szCs w:val="44"/>
          <w:lang w:eastAsia="zh-CN"/>
        </w:rPr>
      </w:pPr>
      <w:bookmarkStart w:id="3" w:name="_Toc12998"/>
      <w:r>
        <w:rPr>
          <w:rFonts w:hint="default" w:ascii="Times New Roman" w:hAnsi="Times New Roman" w:eastAsia="方正小标宋_GBK" w:cs="Times New Roman"/>
          <w:color w:val="000000"/>
          <w:sz w:val="44"/>
          <w:szCs w:val="44"/>
        </w:rPr>
        <w:t>申报</w:t>
      </w:r>
      <w:bookmarkEnd w:id="2"/>
      <w:bookmarkEnd w:id="3"/>
      <w:r>
        <w:rPr>
          <w:rFonts w:hint="default" w:ascii="Times New Roman" w:hAnsi="Times New Roman" w:eastAsia="方正小标宋_GBK" w:cs="Times New Roman"/>
          <w:color w:val="000000"/>
          <w:sz w:val="44"/>
          <w:szCs w:val="44"/>
          <w:lang w:eastAsia="zh-CN"/>
        </w:rPr>
        <w:t>书</w:t>
      </w:r>
    </w:p>
    <w:tbl>
      <w:tblPr>
        <w:tblStyle w:val="10"/>
        <w:tblpPr w:leftFromText="180" w:rightFromText="180" w:vertAnchor="text" w:horzAnchor="page" w:tblpXSpec="center" w:tblpY="785"/>
        <w:tblOverlap w:val="never"/>
        <w:tblW w:w="4534" w:type="pct"/>
        <w:jc w:val="center"/>
        <w:tblLayout w:type="autofit"/>
        <w:tblCellMar>
          <w:top w:w="0" w:type="dxa"/>
          <w:left w:w="108" w:type="dxa"/>
          <w:bottom w:w="0" w:type="dxa"/>
          <w:right w:w="108" w:type="dxa"/>
        </w:tblCellMar>
      </w:tblPr>
      <w:tblGrid>
        <w:gridCol w:w="8216"/>
      </w:tblGrid>
      <w:tr w14:paraId="7505F020">
        <w:tblPrEx>
          <w:tblCellMar>
            <w:top w:w="0" w:type="dxa"/>
            <w:left w:w="108" w:type="dxa"/>
            <w:bottom w:w="0" w:type="dxa"/>
            <w:right w:w="108" w:type="dxa"/>
          </w:tblCellMar>
        </w:tblPrEx>
        <w:trPr>
          <w:trHeight w:val="1134" w:hRule="atLeast"/>
          <w:jc w:val="center"/>
        </w:trPr>
        <w:tc>
          <w:tcPr>
            <w:tcW w:w="5000" w:type="pct"/>
            <w:noWrap w:val="0"/>
            <w:vAlign w:val="center"/>
          </w:tcPr>
          <w:p w14:paraId="29FF690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u w:val="single"/>
                <w:lang w:eastAsia="zh-CN"/>
              </w:rPr>
            </w:pPr>
            <w:r>
              <w:rPr>
                <w:rFonts w:hint="default" w:ascii="Times New Roman" w:hAnsi="Times New Roman" w:eastAsia="仿宋_GB2312" w:cs="Times New Roman"/>
                <w:color w:val="000000"/>
                <w:spacing w:val="-34"/>
                <w:sz w:val="32"/>
                <w:lang w:val="en-US" w:eastAsia="zh-CN"/>
              </w:rPr>
              <w:t>申报单位</w:t>
            </w:r>
            <w:r>
              <w:rPr>
                <w:rFonts w:hint="default" w:ascii="Times New Roman" w:hAnsi="Times New Roman" w:eastAsia="仿宋_GB2312" w:cs="Times New Roman"/>
                <w:color w:val="000000"/>
                <w:spacing w:val="-34"/>
                <w:sz w:val="32"/>
                <w:lang w:eastAsia="zh-CN"/>
              </w:rPr>
              <w:t>（</w:t>
            </w:r>
            <w:r>
              <w:rPr>
                <w:rFonts w:hint="default" w:ascii="Times New Roman" w:hAnsi="Times New Roman" w:eastAsia="仿宋_GB2312" w:cs="Times New Roman"/>
                <w:color w:val="000000"/>
                <w:spacing w:val="-34"/>
                <w:sz w:val="32"/>
              </w:rPr>
              <w:t>盖章</w:t>
            </w:r>
            <w:r>
              <w:rPr>
                <w:rFonts w:hint="default" w:ascii="Times New Roman" w:hAnsi="Times New Roman" w:eastAsia="仿宋_GB2312" w:cs="Times New Roman"/>
                <w:color w:val="000000"/>
                <w:spacing w:val="-34"/>
                <w:sz w:val="32"/>
                <w:lang w:eastAsia="zh-CN"/>
              </w:rPr>
              <w:t>）</w:t>
            </w:r>
            <w:r>
              <w:rPr>
                <w:rFonts w:hint="default" w:ascii="Times New Roman" w:hAnsi="Times New Roman" w:eastAsia="仿宋_GB2312" w:cs="Times New Roman"/>
                <w:color w:val="000000"/>
              </w:rPr>
              <w:t>：</w:t>
            </w:r>
          </w:p>
        </w:tc>
      </w:tr>
      <w:tr w14:paraId="356D44B7">
        <w:tblPrEx>
          <w:tblCellMar>
            <w:top w:w="0" w:type="dxa"/>
            <w:left w:w="108" w:type="dxa"/>
            <w:bottom w:w="0" w:type="dxa"/>
            <w:right w:w="108" w:type="dxa"/>
          </w:tblCellMar>
        </w:tblPrEx>
        <w:trPr>
          <w:trHeight w:val="1134" w:hRule="atLeast"/>
          <w:jc w:val="center"/>
        </w:trPr>
        <w:tc>
          <w:tcPr>
            <w:tcW w:w="5000" w:type="pct"/>
            <w:noWrap w:val="0"/>
            <w:vAlign w:val="center"/>
          </w:tcPr>
          <w:p w14:paraId="67D394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lang w:eastAsia="zh-CN"/>
              </w:rPr>
            </w:pPr>
            <w:r>
              <w:rPr>
                <w:rFonts w:hint="default" w:ascii="Times New Roman" w:hAnsi="Times New Roman" w:eastAsia="仿宋_GB2312" w:cs="Times New Roman"/>
                <w:color w:val="000000"/>
                <w:spacing w:val="20"/>
                <w:sz w:val="32"/>
                <w:lang w:val="en-US" w:eastAsia="zh-CN"/>
              </w:rPr>
              <w:t>项目负责人</w:t>
            </w:r>
            <w:r>
              <w:rPr>
                <w:rFonts w:hint="default" w:ascii="Times New Roman" w:hAnsi="Times New Roman" w:eastAsia="仿宋_GB2312" w:cs="Times New Roman"/>
                <w:color w:val="000000"/>
              </w:rPr>
              <w:t>：</w:t>
            </w:r>
          </w:p>
        </w:tc>
      </w:tr>
      <w:tr w14:paraId="552C2B1C">
        <w:tblPrEx>
          <w:tblCellMar>
            <w:top w:w="0" w:type="dxa"/>
            <w:left w:w="108" w:type="dxa"/>
            <w:bottom w:w="0" w:type="dxa"/>
            <w:right w:w="108" w:type="dxa"/>
          </w:tblCellMar>
        </w:tblPrEx>
        <w:trPr>
          <w:trHeight w:val="1134" w:hRule="atLeast"/>
          <w:jc w:val="center"/>
        </w:trPr>
        <w:tc>
          <w:tcPr>
            <w:tcW w:w="5000" w:type="pct"/>
            <w:noWrap w:val="0"/>
            <w:vAlign w:val="center"/>
          </w:tcPr>
          <w:p w14:paraId="7ED8F5B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u w:val="single"/>
                <w:lang w:eastAsia="zh-CN"/>
              </w:rPr>
            </w:pPr>
            <w:r>
              <w:rPr>
                <w:rFonts w:hint="default" w:ascii="Times New Roman" w:hAnsi="Times New Roman" w:eastAsia="仿宋_GB2312" w:cs="Times New Roman"/>
                <w:color w:val="000000"/>
                <w:spacing w:val="20"/>
                <w:sz w:val="32"/>
                <w:lang w:val="en-US" w:eastAsia="zh-CN"/>
              </w:rPr>
              <w:t>单位负责人</w:t>
            </w:r>
            <w:r>
              <w:rPr>
                <w:rFonts w:hint="default" w:ascii="Times New Roman" w:hAnsi="Times New Roman" w:eastAsia="仿宋_GB2312" w:cs="Times New Roman"/>
                <w:color w:val="000000"/>
              </w:rPr>
              <w:t>：</w:t>
            </w:r>
          </w:p>
        </w:tc>
      </w:tr>
      <w:tr w14:paraId="74E02E9F">
        <w:tblPrEx>
          <w:tblCellMar>
            <w:top w:w="0" w:type="dxa"/>
            <w:left w:w="108" w:type="dxa"/>
            <w:bottom w:w="0" w:type="dxa"/>
            <w:right w:w="108" w:type="dxa"/>
          </w:tblCellMar>
        </w:tblPrEx>
        <w:trPr>
          <w:trHeight w:val="1134" w:hRule="atLeast"/>
          <w:jc w:val="center"/>
        </w:trPr>
        <w:tc>
          <w:tcPr>
            <w:tcW w:w="5000" w:type="pct"/>
            <w:noWrap w:val="0"/>
            <w:vAlign w:val="center"/>
          </w:tcPr>
          <w:p w14:paraId="400DFA1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spacing w:val="62"/>
                <w:sz w:val="32"/>
                <w:lang w:val="en-US" w:eastAsia="zh-CN"/>
              </w:rPr>
            </w:pPr>
            <w:r>
              <w:rPr>
                <w:rFonts w:hint="default" w:ascii="Times New Roman" w:hAnsi="Times New Roman" w:eastAsia="仿宋_GB2312" w:cs="Times New Roman"/>
                <w:color w:val="000000"/>
                <w:spacing w:val="-11"/>
                <w:sz w:val="32"/>
                <w:lang w:val="en-US" w:eastAsia="zh-CN"/>
              </w:rPr>
              <w:t>联系人及手机</w:t>
            </w:r>
            <w:r>
              <w:rPr>
                <w:rFonts w:hint="default" w:ascii="Times New Roman" w:hAnsi="Times New Roman" w:eastAsia="仿宋_GB2312" w:cs="Times New Roman"/>
                <w:color w:val="000000"/>
              </w:rPr>
              <w:t>：</w:t>
            </w:r>
          </w:p>
        </w:tc>
      </w:tr>
      <w:tr w14:paraId="08F735E3">
        <w:tblPrEx>
          <w:tblCellMar>
            <w:top w:w="0" w:type="dxa"/>
            <w:left w:w="108" w:type="dxa"/>
            <w:bottom w:w="0" w:type="dxa"/>
            <w:right w:w="108" w:type="dxa"/>
          </w:tblCellMar>
        </w:tblPrEx>
        <w:trPr>
          <w:trHeight w:val="1134" w:hRule="atLeast"/>
          <w:jc w:val="center"/>
        </w:trPr>
        <w:tc>
          <w:tcPr>
            <w:tcW w:w="5000" w:type="pct"/>
            <w:noWrap w:val="0"/>
            <w:vAlign w:val="center"/>
          </w:tcPr>
          <w:p w14:paraId="345F14C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sz w:val="32"/>
                <w:szCs w:val="32"/>
                <w:u w:val="single"/>
                <w:lang w:val="en-US" w:eastAsia="zh-CN" w:bidi="ar-SA"/>
              </w:rPr>
            </w:pPr>
            <w:r>
              <w:rPr>
                <w:rFonts w:hint="default" w:ascii="Times New Roman" w:hAnsi="Times New Roman" w:eastAsia="仿宋_GB2312" w:cs="Times New Roman"/>
                <w:color w:val="000000"/>
                <w:spacing w:val="102"/>
                <w:sz w:val="32"/>
              </w:rPr>
              <w:t>地</w:t>
            </w:r>
            <w:r>
              <w:rPr>
                <w:rFonts w:hint="default" w:ascii="Times New Roman" w:hAnsi="Times New Roman" w:eastAsia="仿宋_GB2312" w:cs="Times New Roman"/>
                <w:color w:val="000000"/>
                <w:spacing w:val="102"/>
                <w:sz w:val="32"/>
                <w:lang w:val="en-US" w:eastAsia="zh-CN"/>
              </w:rPr>
              <w:t xml:space="preserve">  </w:t>
            </w:r>
            <w:r>
              <w:rPr>
                <w:rFonts w:hint="default" w:ascii="Times New Roman" w:hAnsi="Times New Roman" w:eastAsia="仿宋_GB2312" w:cs="Times New Roman"/>
                <w:color w:val="000000"/>
                <w:spacing w:val="102"/>
                <w:sz w:val="32"/>
              </w:rPr>
              <w:t>址</w:t>
            </w:r>
            <w:r>
              <w:rPr>
                <w:rFonts w:hint="default" w:ascii="Times New Roman" w:hAnsi="Times New Roman" w:eastAsia="仿宋_GB2312" w:cs="Times New Roman"/>
                <w:color w:val="000000"/>
              </w:rPr>
              <w:t>：</w:t>
            </w:r>
          </w:p>
        </w:tc>
      </w:tr>
      <w:tr w14:paraId="03A77E09">
        <w:tblPrEx>
          <w:tblCellMar>
            <w:top w:w="0" w:type="dxa"/>
            <w:left w:w="108" w:type="dxa"/>
            <w:bottom w:w="0" w:type="dxa"/>
            <w:right w:w="108" w:type="dxa"/>
          </w:tblCellMar>
        </w:tblPrEx>
        <w:trPr>
          <w:trHeight w:val="1134" w:hRule="atLeast"/>
          <w:jc w:val="center"/>
        </w:trPr>
        <w:tc>
          <w:tcPr>
            <w:tcW w:w="5000" w:type="pct"/>
            <w:noWrap w:val="0"/>
            <w:vAlign w:val="center"/>
          </w:tcPr>
          <w:p w14:paraId="13B130B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仿宋_GB2312" w:cs="Times New Roman"/>
                <w:color w:val="000000"/>
                <w:spacing w:val="-34"/>
                <w:sz w:val="32"/>
                <w:lang w:val="en-US" w:eastAsia="zh-CN"/>
              </w:rPr>
              <w:t>推荐单位</w:t>
            </w:r>
            <w:r>
              <w:rPr>
                <w:rFonts w:hint="default" w:ascii="Times New Roman" w:hAnsi="Times New Roman" w:eastAsia="仿宋_GB2312" w:cs="Times New Roman"/>
                <w:color w:val="000000"/>
                <w:spacing w:val="-34"/>
                <w:sz w:val="32"/>
                <w:lang w:eastAsia="zh-CN"/>
              </w:rPr>
              <w:t>（</w:t>
            </w:r>
            <w:r>
              <w:rPr>
                <w:rFonts w:hint="default" w:ascii="Times New Roman" w:hAnsi="Times New Roman" w:eastAsia="仿宋_GB2312" w:cs="Times New Roman"/>
                <w:color w:val="000000"/>
                <w:spacing w:val="-34"/>
                <w:sz w:val="32"/>
              </w:rPr>
              <w:t>盖章</w:t>
            </w:r>
            <w:r>
              <w:rPr>
                <w:rFonts w:hint="default" w:ascii="Times New Roman" w:hAnsi="Times New Roman" w:eastAsia="仿宋_GB2312" w:cs="Times New Roman"/>
                <w:color w:val="000000"/>
                <w:spacing w:val="-34"/>
                <w:sz w:val="32"/>
                <w:lang w:eastAsia="zh-CN"/>
              </w:rPr>
              <w:t>）</w:t>
            </w:r>
            <w:r>
              <w:rPr>
                <w:rFonts w:hint="default" w:ascii="Times New Roman" w:hAnsi="Times New Roman" w:eastAsia="仿宋_GB2312" w:cs="Times New Roman"/>
                <w:color w:val="000000"/>
              </w:rPr>
              <w:t>：</w:t>
            </w:r>
          </w:p>
        </w:tc>
      </w:tr>
    </w:tbl>
    <w:p w14:paraId="56C2720C">
      <w:pPr>
        <w:spacing w:line="800" w:lineRule="exact"/>
        <w:rPr>
          <w:rFonts w:hint="default" w:ascii="Times New Roman" w:hAnsi="Times New Roman" w:cs="Times New Roman"/>
          <w:color w:val="000000"/>
        </w:rPr>
      </w:pPr>
    </w:p>
    <w:p w14:paraId="7074F269">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color w:val="000000"/>
          <w:sz w:val="36"/>
          <w:szCs w:val="36"/>
          <w:lang w:val="en-US" w:eastAsia="zh-CN"/>
        </w:rPr>
      </w:pPr>
      <w:bookmarkStart w:id="4" w:name="_Toc20054"/>
    </w:p>
    <w:p w14:paraId="50A38F33">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color w:val="000000"/>
          <w:sz w:val="36"/>
          <w:szCs w:val="36"/>
          <w:lang w:val="en-US" w:eastAsia="zh-CN"/>
        </w:rPr>
      </w:pPr>
      <w:bookmarkStart w:id="5" w:name="_Toc26008"/>
      <w:r>
        <w:rPr>
          <w:rFonts w:hint="default" w:ascii="Times New Roman" w:hAnsi="Times New Roman" w:eastAsia="黑体" w:cs="Times New Roman"/>
          <w:color w:val="000000"/>
          <w:sz w:val="36"/>
          <w:szCs w:val="36"/>
          <w:lang w:val="en-US" w:eastAsia="zh-CN"/>
        </w:rPr>
        <w:t>苏州市工业和信息化局</w:t>
      </w:r>
      <w:bookmarkEnd w:id="4"/>
      <w:bookmarkEnd w:id="5"/>
    </w:p>
    <w:p w14:paraId="015F3160">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color w:val="000000"/>
          <w:sz w:val="36"/>
          <w:szCs w:val="36"/>
          <w:lang w:val="en-US" w:eastAsia="zh-CN"/>
        </w:rPr>
      </w:pPr>
      <w:r>
        <w:rPr>
          <w:rFonts w:hint="default" w:ascii="Times New Roman" w:hAnsi="Times New Roman" w:eastAsia="黑体" w:cs="Times New Roman"/>
          <w:color w:val="000000"/>
          <w:sz w:val="36"/>
          <w:szCs w:val="36"/>
          <w:lang w:val="en-US" w:eastAsia="zh-CN"/>
        </w:rPr>
        <w:t>202</w:t>
      </w:r>
      <w:r>
        <w:rPr>
          <w:rFonts w:hint="default" w:ascii="Times New Roman" w:hAnsi="Times New Roman" w:eastAsia="黑体" w:cs="Times New Roman"/>
          <w:color w:val="000000"/>
          <w:sz w:val="36"/>
          <w:szCs w:val="36"/>
          <w:lang w:val="en-US" w:eastAsia="zh-CN"/>
        </w:rPr>
        <w:t>6</w:t>
      </w:r>
      <w:r>
        <w:rPr>
          <w:rFonts w:hint="default" w:ascii="Times New Roman" w:hAnsi="Times New Roman" w:eastAsia="黑体" w:cs="Times New Roman"/>
          <w:color w:val="000000"/>
          <w:sz w:val="36"/>
          <w:szCs w:val="36"/>
          <w:lang w:val="en-US" w:eastAsia="zh-CN"/>
        </w:rPr>
        <w:t>年制</w:t>
      </w:r>
    </w:p>
    <w:p w14:paraId="29EC2F73">
      <w:pPr>
        <w:widowControl/>
        <w:jc w:val="center"/>
        <w:rPr>
          <w:rFonts w:hint="default" w:ascii="Times New Roman" w:hAnsi="Times New Roman" w:eastAsia="方正小标宋_GBK" w:cs="Times New Roman"/>
          <w:b/>
          <w:bCs/>
          <w:color w:val="000000"/>
        </w:rPr>
        <w:sectPr>
          <w:footerReference r:id="rId3" w:type="default"/>
          <w:footerReference r:id="rId4" w:type="even"/>
          <w:pgSz w:w="11906" w:h="16838"/>
          <w:pgMar w:top="2041" w:right="1474" w:bottom="1985" w:left="1588" w:header="851" w:footer="1520" w:gutter="0"/>
          <w:pgNumType w:fmt="decimal" w:start="1" w:chapStyle="1"/>
          <w:cols w:space="720" w:num="1"/>
          <w:docGrid w:type="linesAndChars" w:linePitch="582" w:charSpace="-849"/>
        </w:sectPr>
      </w:pPr>
    </w:p>
    <w:p w14:paraId="08A5666D">
      <w:pPr>
        <w:spacing w:line="600" w:lineRule="exact"/>
        <w:jc w:val="center"/>
        <w:rPr>
          <w:rFonts w:hint="default" w:ascii="Times New Roman" w:hAnsi="Times New Roman" w:eastAsia="方正小标宋_GBK" w:cs="Times New Roman"/>
          <w:color w:val="000000"/>
          <w:sz w:val="44"/>
          <w:szCs w:val="44"/>
          <w:lang w:eastAsia="zh-CN"/>
        </w:rPr>
      </w:pPr>
      <w:r>
        <w:rPr>
          <w:rFonts w:hint="default" w:ascii="Times New Roman" w:hAnsi="Times New Roman" w:eastAsia="方正小标宋_GBK" w:cs="Times New Roman"/>
          <w:color w:val="000000"/>
          <w:sz w:val="44"/>
          <w:szCs w:val="44"/>
          <w:lang w:eastAsia="zh-CN"/>
        </w:rPr>
        <w:t>目录</w:t>
      </w:r>
    </w:p>
    <w:p w14:paraId="68597C49">
      <w:pPr>
        <w:spacing w:line="600" w:lineRule="exact"/>
        <w:jc w:val="both"/>
        <w:rPr>
          <w:rFonts w:hint="default" w:ascii="Times New Roman" w:hAnsi="Times New Roman" w:eastAsia="方正小标宋_GBK" w:cs="Times New Roman"/>
          <w:color w:val="000000"/>
          <w:sz w:val="44"/>
          <w:szCs w:val="44"/>
          <w:lang w:eastAsia="zh-CN"/>
        </w:rPr>
      </w:pPr>
    </w:p>
    <w:tbl>
      <w:tblPr>
        <w:tblW w:w="8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70"/>
        <w:gridCol w:w="1516"/>
        <w:gridCol w:w="5679"/>
        <w:gridCol w:w="771"/>
      </w:tblGrid>
      <w:tr w14:paraId="08F10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9" w:hRule="atLeast"/>
        </w:trPr>
        <w:tc>
          <w:tcPr>
            <w:tcW w:w="8736" w:type="dxa"/>
            <w:gridSpan w:val="4"/>
            <w:tcBorders>
              <w:top w:val="nil"/>
              <w:left w:val="nil"/>
              <w:bottom w:val="nil"/>
              <w:right w:val="nil"/>
            </w:tcBorders>
            <w:shd w:val="clear"/>
            <w:noWrap/>
            <w:vAlign w:val="center"/>
          </w:tcPr>
          <w:p w14:paraId="3FD75859">
            <w:pPr>
              <w:keepNext w:val="0"/>
              <w:keepLines w:val="0"/>
              <w:widowControl/>
              <w:suppressLineNumbers w:val="0"/>
              <w:jc w:val="center"/>
              <w:textAlignment w:val="center"/>
              <w:rPr>
                <w:rFonts w:ascii="黑体" w:hAnsi="宋体" w:eastAsia="黑体" w:cs="黑体"/>
                <w:i w:val="0"/>
                <w:iCs w:val="0"/>
                <w:color w:val="000000"/>
                <w:sz w:val="28"/>
                <w:szCs w:val="28"/>
                <w:u w:val="none"/>
              </w:rPr>
            </w:pPr>
          </w:p>
        </w:tc>
      </w:tr>
      <w:tr w14:paraId="11CFC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4B0E9F">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3F9779">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bdr w:val="none" w:color="auto" w:sz="0" w:space="0"/>
                <w:lang w:val="en-US" w:eastAsia="zh-CN" w:bidi="ar"/>
              </w:rPr>
              <w:t>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3F415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bdr w:val="none" w:color="auto" w:sz="0" w:space="0"/>
                <w:lang w:val="en-US" w:eastAsia="zh-CN" w:bidi="ar"/>
              </w:rPr>
              <w:t>内容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0B6BC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bdr w:val="none" w:color="auto" w:sz="0" w:space="0"/>
                <w:lang w:val="en-US" w:eastAsia="zh-CN" w:bidi="ar"/>
              </w:rPr>
              <w:t>页码</w:t>
            </w:r>
          </w:p>
        </w:tc>
      </w:tr>
      <w:tr w14:paraId="623F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210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74C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920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苏州市创新领军企业先进技术研究院申报承诺书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11C79D">
            <w:pPr>
              <w:rPr>
                <w:rFonts w:hint="eastAsia" w:ascii="宋体" w:hAnsi="宋体" w:eastAsia="宋体" w:cs="宋体"/>
                <w:i w:val="0"/>
                <w:iCs w:val="0"/>
                <w:color w:val="000000"/>
                <w:sz w:val="22"/>
                <w:szCs w:val="22"/>
                <w:u w:val="none"/>
              </w:rPr>
            </w:pPr>
          </w:p>
        </w:tc>
      </w:tr>
      <w:tr w14:paraId="58506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37D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FA9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35C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项目申报委托第三方服务机构情况登记表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89B42A">
            <w:pPr>
              <w:rPr>
                <w:rFonts w:hint="eastAsia" w:ascii="宋体" w:hAnsi="宋体" w:eastAsia="宋体" w:cs="宋体"/>
                <w:i w:val="0"/>
                <w:iCs w:val="0"/>
                <w:color w:val="000000"/>
                <w:sz w:val="22"/>
                <w:szCs w:val="22"/>
                <w:u w:val="none"/>
              </w:rPr>
            </w:pPr>
          </w:p>
        </w:tc>
      </w:tr>
      <w:tr w14:paraId="27F1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497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E66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F10F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苏州市创新领军企业先进技术研究院申报书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19E71C">
            <w:pPr>
              <w:rPr>
                <w:rFonts w:hint="eastAsia" w:ascii="宋体" w:hAnsi="宋体" w:eastAsia="宋体" w:cs="宋体"/>
                <w:i w:val="0"/>
                <w:iCs w:val="0"/>
                <w:color w:val="000000"/>
                <w:sz w:val="22"/>
                <w:szCs w:val="22"/>
                <w:u w:val="none"/>
              </w:rPr>
            </w:pPr>
          </w:p>
        </w:tc>
      </w:tr>
      <w:tr w14:paraId="09D7C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C05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ECD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1A4F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苏州市创新领军企业先进技术研究院建设任务书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95EAAE">
            <w:pPr>
              <w:rPr>
                <w:rFonts w:hint="eastAsia" w:ascii="宋体" w:hAnsi="宋体" w:eastAsia="宋体" w:cs="宋体"/>
                <w:i w:val="0"/>
                <w:iCs w:val="0"/>
                <w:color w:val="000000"/>
                <w:sz w:val="22"/>
                <w:szCs w:val="22"/>
                <w:u w:val="none"/>
              </w:rPr>
            </w:pPr>
          </w:p>
        </w:tc>
      </w:tr>
      <w:tr w14:paraId="701B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810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140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01F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苏州市创新领军企业先进技术研究院申报信息表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5A105E">
            <w:pPr>
              <w:rPr>
                <w:rFonts w:hint="eastAsia" w:ascii="宋体" w:hAnsi="宋体" w:eastAsia="宋体" w:cs="宋体"/>
                <w:i w:val="0"/>
                <w:iCs w:val="0"/>
                <w:color w:val="000000"/>
                <w:sz w:val="22"/>
                <w:szCs w:val="22"/>
                <w:u w:val="none"/>
              </w:rPr>
            </w:pPr>
          </w:p>
        </w:tc>
      </w:tr>
      <w:tr w14:paraId="5AA2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B0E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A2B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7251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数据统计范围表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B63B76">
            <w:pPr>
              <w:rPr>
                <w:rFonts w:hint="eastAsia" w:ascii="宋体" w:hAnsi="宋体" w:eastAsia="宋体" w:cs="宋体"/>
                <w:i w:val="0"/>
                <w:iCs w:val="0"/>
                <w:color w:val="000000"/>
                <w:sz w:val="22"/>
                <w:szCs w:val="22"/>
                <w:u w:val="none"/>
              </w:rPr>
            </w:pPr>
          </w:p>
        </w:tc>
      </w:tr>
      <w:tr w14:paraId="33B7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FD8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4C5F1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DEC8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公司营业执照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60EAAF">
            <w:pPr>
              <w:rPr>
                <w:rFonts w:hint="eastAsia" w:ascii="宋体" w:hAnsi="宋体" w:eastAsia="宋体" w:cs="宋体"/>
                <w:i w:val="0"/>
                <w:iCs w:val="0"/>
                <w:color w:val="000000"/>
                <w:sz w:val="22"/>
                <w:szCs w:val="22"/>
                <w:u w:val="none"/>
              </w:rPr>
            </w:pPr>
          </w:p>
        </w:tc>
      </w:tr>
      <w:tr w14:paraId="5B50E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983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37210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16D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建有独立运行先进技术研究院证明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1FECCE">
            <w:pPr>
              <w:rPr>
                <w:rFonts w:hint="eastAsia" w:ascii="宋体" w:hAnsi="宋体" w:eastAsia="宋体" w:cs="宋体"/>
                <w:i w:val="0"/>
                <w:iCs w:val="0"/>
                <w:color w:val="000000"/>
                <w:sz w:val="22"/>
                <w:szCs w:val="22"/>
                <w:u w:val="none"/>
              </w:rPr>
            </w:pPr>
          </w:p>
        </w:tc>
      </w:tr>
      <w:tr w14:paraId="6ED86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2E1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270DD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主营收入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EE73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主营业务收入及占比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153C03">
            <w:pPr>
              <w:rPr>
                <w:rFonts w:hint="eastAsia" w:ascii="宋体" w:hAnsi="宋体" w:eastAsia="宋体" w:cs="宋体"/>
                <w:i w:val="0"/>
                <w:iCs w:val="0"/>
                <w:color w:val="000000"/>
                <w:sz w:val="22"/>
                <w:szCs w:val="22"/>
                <w:u w:val="none"/>
              </w:rPr>
            </w:pPr>
          </w:p>
        </w:tc>
      </w:tr>
      <w:tr w14:paraId="7533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CB5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10B1C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研发人员</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9CC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研发人员信息表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ABC1A1">
            <w:pPr>
              <w:rPr>
                <w:rFonts w:hint="eastAsia" w:ascii="宋体" w:hAnsi="宋体" w:eastAsia="宋体" w:cs="宋体"/>
                <w:i w:val="0"/>
                <w:iCs w:val="0"/>
                <w:color w:val="000000"/>
                <w:sz w:val="22"/>
                <w:szCs w:val="22"/>
                <w:u w:val="none"/>
              </w:rPr>
            </w:pPr>
          </w:p>
        </w:tc>
      </w:tr>
      <w:tr w14:paraId="783D4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A32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5FE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研发人员</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4E2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企业职工总数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EBB1C1">
            <w:pPr>
              <w:rPr>
                <w:rFonts w:hint="eastAsia" w:ascii="宋体" w:hAnsi="宋体" w:eastAsia="宋体" w:cs="宋体"/>
                <w:i w:val="0"/>
                <w:iCs w:val="0"/>
                <w:color w:val="000000"/>
                <w:sz w:val="22"/>
                <w:szCs w:val="22"/>
                <w:u w:val="none"/>
              </w:rPr>
            </w:pPr>
          </w:p>
        </w:tc>
      </w:tr>
      <w:tr w14:paraId="01A8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639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B47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研发人员</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F0B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引育国省市级人才信息表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36F0F6">
            <w:pPr>
              <w:rPr>
                <w:rFonts w:hint="eastAsia" w:ascii="宋体" w:hAnsi="宋体" w:eastAsia="宋体" w:cs="宋体"/>
                <w:i w:val="0"/>
                <w:iCs w:val="0"/>
                <w:color w:val="000000"/>
                <w:sz w:val="22"/>
                <w:szCs w:val="22"/>
                <w:u w:val="none"/>
              </w:rPr>
            </w:pPr>
          </w:p>
        </w:tc>
      </w:tr>
      <w:tr w14:paraId="11F0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CFF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30768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研发经费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99BB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研究与试验发展经费支出情况归集表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A2859B">
            <w:pPr>
              <w:rPr>
                <w:rFonts w:hint="eastAsia" w:ascii="宋体" w:hAnsi="宋体" w:eastAsia="宋体" w:cs="宋体"/>
                <w:i w:val="0"/>
                <w:iCs w:val="0"/>
                <w:color w:val="000000"/>
                <w:sz w:val="22"/>
                <w:szCs w:val="22"/>
                <w:u w:val="none"/>
              </w:rPr>
            </w:pPr>
          </w:p>
        </w:tc>
      </w:tr>
      <w:tr w14:paraId="3D76A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6E1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39322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研发设备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0C96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企业技术开发仪器设备清单</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7F2D7D">
            <w:pPr>
              <w:rPr>
                <w:rFonts w:hint="eastAsia" w:ascii="宋体" w:hAnsi="宋体" w:eastAsia="宋体" w:cs="宋体"/>
                <w:i w:val="0"/>
                <w:iCs w:val="0"/>
                <w:color w:val="000000"/>
                <w:sz w:val="22"/>
                <w:szCs w:val="22"/>
                <w:u w:val="none"/>
              </w:rPr>
            </w:pPr>
          </w:p>
        </w:tc>
      </w:tr>
      <w:tr w14:paraId="5B260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113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264C5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新产品销售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C96C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新产品销售收入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4578C6">
            <w:pPr>
              <w:rPr>
                <w:rFonts w:hint="eastAsia" w:ascii="宋体" w:hAnsi="宋体" w:eastAsia="宋体" w:cs="宋体"/>
                <w:i w:val="0"/>
                <w:iCs w:val="0"/>
                <w:color w:val="000000"/>
                <w:sz w:val="22"/>
                <w:szCs w:val="22"/>
                <w:u w:val="none"/>
              </w:rPr>
            </w:pPr>
          </w:p>
        </w:tc>
      </w:tr>
      <w:tr w14:paraId="64007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568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11E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项目承担</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B1C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近三年承担研究开发项目及人才攻关项目情况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FC9A69">
            <w:pPr>
              <w:rPr>
                <w:rFonts w:hint="eastAsia" w:ascii="宋体" w:hAnsi="宋体" w:eastAsia="宋体" w:cs="宋体"/>
                <w:i w:val="0"/>
                <w:iCs w:val="0"/>
                <w:color w:val="000000"/>
                <w:sz w:val="22"/>
                <w:szCs w:val="22"/>
                <w:u w:val="none"/>
              </w:rPr>
            </w:pPr>
          </w:p>
        </w:tc>
      </w:tr>
      <w:tr w14:paraId="607AF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71E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55C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荣誉争创</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227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近三年技术创新类荣誉信息表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07B99A">
            <w:pPr>
              <w:rPr>
                <w:rFonts w:hint="eastAsia" w:ascii="宋体" w:hAnsi="宋体" w:eastAsia="宋体" w:cs="宋体"/>
                <w:i w:val="0"/>
                <w:iCs w:val="0"/>
                <w:color w:val="000000"/>
                <w:sz w:val="22"/>
                <w:szCs w:val="22"/>
                <w:u w:val="none"/>
              </w:rPr>
            </w:pPr>
          </w:p>
        </w:tc>
      </w:tr>
      <w:tr w14:paraId="4C4D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329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B4F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平台建设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A58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国家级（省级）研发平台信息表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3695DD">
            <w:pPr>
              <w:rPr>
                <w:rFonts w:hint="eastAsia" w:ascii="宋体" w:hAnsi="宋体" w:eastAsia="宋体" w:cs="宋体"/>
                <w:i w:val="0"/>
                <w:iCs w:val="0"/>
                <w:color w:val="000000"/>
                <w:sz w:val="22"/>
                <w:szCs w:val="22"/>
                <w:u w:val="none"/>
              </w:rPr>
            </w:pPr>
          </w:p>
        </w:tc>
      </w:tr>
      <w:tr w14:paraId="316F4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997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DF7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平台建设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1BA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国家（国际组织）认证实验室和检测机构信息表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272C3D">
            <w:pPr>
              <w:rPr>
                <w:rFonts w:hint="eastAsia" w:ascii="宋体" w:hAnsi="宋体" w:eastAsia="宋体" w:cs="宋体"/>
                <w:i w:val="0"/>
                <w:iCs w:val="0"/>
                <w:color w:val="000000"/>
                <w:sz w:val="22"/>
                <w:szCs w:val="22"/>
                <w:u w:val="none"/>
              </w:rPr>
            </w:pPr>
          </w:p>
        </w:tc>
      </w:tr>
      <w:tr w14:paraId="7BA6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D3E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2FD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资源开放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7A7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近三年服务企业情况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4E05F0">
            <w:pPr>
              <w:rPr>
                <w:rFonts w:hint="eastAsia" w:ascii="宋体" w:hAnsi="宋体" w:eastAsia="宋体" w:cs="宋体"/>
                <w:i w:val="0"/>
                <w:iCs w:val="0"/>
                <w:color w:val="000000"/>
                <w:sz w:val="22"/>
                <w:szCs w:val="22"/>
                <w:u w:val="none"/>
              </w:rPr>
            </w:pPr>
          </w:p>
        </w:tc>
      </w:tr>
      <w:tr w14:paraId="0DC22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3B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534F8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技术交易</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CF0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近三年技术交易信息</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C1ED07">
            <w:pPr>
              <w:rPr>
                <w:rFonts w:hint="eastAsia" w:ascii="宋体" w:hAnsi="宋体" w:eastAsia="宋体" w:cs="宋体"/>
                <w:i w:val="0"/>
                <w:iCs w:val="0"/>
                <w:color w:val="000000"/>
                <w:sz w:val="22"/>
                <w:szCs w:val="22"/>
                <w:u w:val="none"/>
              </w:rPr>
            </w:pPr>
          </w:p>
        </w:tc>
      </w:tr>
      <w:tr w14:paraId="5A49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CFF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B9A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合作交流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C29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近三年主办的技术研讨或合作交流活动开展情况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1FF4DC">
            <w:pPr>
              <w:rPr>
                <w:rFonts w:hint="eastAsia" w:ascii="宋体" w:hAnsi="宋体" w:eastAsia="宋体" w:cs="宋体"/>
                <w:i w:val="0"/>
                <w:iCs w:val="0"/>
                <w:color w:val="000000"/>
                <w:sz w:val="22"/>
                <w:szCs w:val="22"/>
                <w:u w:val="none"/>
              </w:rPr>
            </w:pPr>
          </w:p>
        </w:tc>
      </w:tr>
      <w:tr w14:paraId="3423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4BC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EE2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标准制定</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3AD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近三年国际、国家和其他标准制定情况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F2BA0">
            <w:pPr>
              <w:rPr>
                <w:rFonts w:hint="eastAsia" w:ascii="宋体" w:hAnsi="宋体" w:eastAsia="宋体" w:cs="宋体"/>
                <w:i w:val="0"/>
                <w:iCs w:val="0"/>
                <w:color w:val="000000"/>
                <w:sz w:val="22"/>
                <w:szCs w:val="22"/>
                <w:u w:val="none"/>
              </w:rPr>
            </w:pPr>
          </w:p>
        </w:tc>
      </w:tr>
      <w:tr w14:paraId="24D5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702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619D5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重大风险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30D2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2025年信用报告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F9585A">
            <w:pPr>
              <w:rPr>
                <w:rFonts w:hint="eastAsia" w:ascii="宋体" w:hAnsi="宋体" w:eastAsia="宋体" w:cs="宋体"/>
                <w:i w:val="0"/>
                <w:iCs w:val="0"/>
                <w:color w:val="000000"/>
                <w:sz w:val="22"/>
                <w:szCs w:val="22"/>
                <w:u w:val="none"/>
              </w:rPr>
            </w:pPr>
          </w:p>
        </w:tc>
      </w:tr>
    </w:tbl>
    <w:p w14:paraId="38D05D6A">
      <w:pPr>
        <w:spacing w:line="600" w:lineRule="exact"/>
        <w:jc w:val="both"/>
        <w:rPr>
          <w:rFonts w:hint="default" w:ascii="Times New Roman" w:hAnsi="Times New Roman" w:eastAsia="方正小标宋_GBK" w:cs="Times New Roman"/>
          <w:color w:val="000000"/>
          <w:sz w:val="44"/>
          <w:szCs w:val="44"/>
          <w:lang w:eastAsia="zh-CN"/>
        </w:rPr>
        <w:sectPr>
          <w:footerReference r:id="rId5" w:type="default"/>
          <w:pgSz w:w="11906" w:h="16838"/>
          <w:pgMar w:top="1440" w:right="1800" w:bottom="1440" w:left="1800" w:header="851" w:footer="992" w:gutter="0"/>
          <w:pgNumType w:fmt="decimal"/>
          <w:cols w:space="425" w:num="1"/>
          <w:docGrid w:type="lines" w:linePitch="312" w:charSpace="0"/>
        </w:sectPr>
      </w:pPr>
    </w:p>
    <w:p w14:paraId="26A50347">
      <w:pPr>
        <w:spacing w:line="600" w:lineRule="exact"/>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lang w:eastAsia="zh-CN"/>
        </w:rPr>
        <w:t>苏州市</w:t>
      </w:r>
      <w:r>
        <w:rPr>
          <w:rFonts w:hint="default" w:ascii="Times New Roman" w:hAnsi="Times New Roman" w:eastAsia="方正小标宋_GBK" w:cs="Times New Roman"/>
          <w:color w:val="000000"/>
          <w:sz w:val="44"/>
          <w:szCs w:val="44"/>
        </w:rPr>
        <w:t>创新领军企业先进技术研究院</w:t>
      </w:r>
    </w:p>
    <w:p w14:paraId="01E09A3F">
      <w:pPr>
        <w:spacing w:line="600"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_GBK" w:cs="Times New Roman"/>
          <w:color w:val="000000"/>
          <w:sz w:val="44"/>
          <w:szCs w:val="44"/>
          <w:lang w:eastAsia="zh-CN"/>
        </w:rPr>
        <w:t>申报</w:t>
      </w:r>
      <w:r>
        <w:rPr>
          <w:rFonts w:hint="default" w:ascii="Times New Roman" w:hAnsi="Times New Roman" w:eastAsia="方正小标宋简体" w:cs="Times New Roman"/>
          <w:color w:val="000000"/>
          <w:sz w:val="44"/>
          <w:szCs w:val="44"/>
        </w:rPr>
        <w:t>承诺书</w:t>
      </w:r>
    </w:p>
    <w:p w14:paraId="6D8AFED1">
      <w:pPr>
        <w:spacing w:line="600" w:lineRule="exact"/>
        <w:jc w:val="center"/>
        <w:rPr>
          <w:rFonts w:hint="default" w:ascii="Times New Roman" w:hAnsi="Times New Roman" w:eastAsia="方正小标宋_GBK" w:cs="Times New Roman"/>
          <w:color w:val="000000"/>
          <w:sz w:val="44"/>
          <w:szCs w:val="44"/>
        </w:rPr>
      </w:pPr>
    </w:p>
    <w:tbl>
      <w:tblPr>
        <w:tblStyle w:val="10"/>
        <w:tblW w:w="4885" w:type="pct"/>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2128"/>
        <w:gridCol w:w="2128"/>
        <w:gridCol w:w="2045"/>
      </w:tblGrid>
      <w:tr w14:paraId="3FAF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216" w:type="pct"/>
            <w:noWrap w:val="0"/>
            <w:vAlign w:val="top"/>
          </w:tcPr>
          <w:p w14:paraId="386F3E09">
            <w:pPr>
              <w:spacing w:line="600" w:lineRule="exact"/>
              <w:jc w:val="center"/>
              <w:rPr>
                <w:rFonts w:hint="default" w:ascii="Times New Roman" w:hAnsi="Times New Roman" w:eastAsia="黑体" w:cs="Times New Roman"/>
                <w:color w:val="000000"/>
              </w:rPr>
            </w:pPr>
            <w:r>
              <w:rPr>
                <w:rFonts w:hint="default" w:ascii="Times New Roman" w:hAnsi="Times New Roman" w:eastAsia="黑体" w:cs="Times New Roman"/>
                <w:color w:val="000000"/>
                <w:sz w:val="22"/>
                <w:szCs w:val="22"/>
              </w:rPr>
              <w:t>企业名称</w:t>
            </w:r>
          </w:p>
        </w:tc>
        <w:tc>
          <w:tcPr>
            <w:tcW w:w="1278" w:type="pct"/>
            <w:noWrap w:val="0"/>
            <w:vAlign w:val="top"/>
          </w:tcPr>
          <w:p w14:paraId="13E60195">
            <w:pPr>
              <w:spacing w:line="600" w:lineRule="exact"/>
              <w:jc w:val="center"/>
              <w:rPr>
                <w:rFonts w:hint="default" w:ascii="Times New Roman" w:hAnsi="Times New Roman" w:eastAsia="仿宋_GB2312" w:cs="Times New Roman"/>
                <w:color w:val="000000"/>
              </w:rPr>
            </w:pPr>
          </w:p>
        </w:tc>
        <w:tc>
          <w:tcPr>
            <w:tcW w:w="1278" w:type="pct"/>
            <w:noWrap w:val="0"/>
            <w:vAlign w:val="top"/>
          </w:tcPr>
          <w:p w14:paraId="219B9AFC">
            <w:pPr>
              <w:spacing w:line="600" w:lineRule="exact"/>
              <w:jc w:val="center"/>
              <w:rPr>
                <w:rFonts w:hint="default" w:ascii="Times New Roman" w:hAnsi="Times New Roman" w:eastAsia="黑体" w:cs="Times New Roman"/>
                <w:color w:val="000000"/>
              </w:rPr>
            </w:pPr>
            <w:r>
              <w:rPr>
                <w:rFonts w:hint="default" w:ascii="Times New Roman" w:hAnsi="Times New Roman" w:eastAsia="黑体" w:cs="Times New Roman"/>
                <w:color w:val="000000"/>
                <w:sz w:val="22"/>
                <w:szCs w:val="22"/>
              </w:rPr>
              <w:t>统一社会信用代码</w:t>
            </w:r>
          </w:p>
        </w:tc>
        <w:tc>
          <w:tcPr>
            <w:tcW w:w="1226" w:type="pct"/>
            <w:noWrap w:val="0"/>
            <w:vAlign w:val="top"/>
          </w:tcPr>
          <w:p w14:paraId="3994EFEB">
            <w:pPr>
              <w:spacing w:line="600" w:lineRule="exact"/>
              <w:jc w:val="center"/>
              <w:rPr>
                <w:rFonts w:hint="default" w:ascii="Times New Roman" w:hAnsi="Times New Roman" w:eastAsia="仿宋_GB2312" w:cs="Times New Roman"/>
                <w:color w:val="000000"/>
              </w:rPr>
            </w:pPr>
          </w:p>
        </w:tc>
      </w:tr>
      <w:tr w14:paraId="488A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216" w:type="pct"/>
            <w:noWrap w:val="0"/>
            <w:vAlign w:val="top"/>
          </w:tcPr>
          <w:p w14:paraId="3719E0AE">
            <w:pPr>
              <w:spacing w:line="600" w:lineRule="exact"/>
              <w:jc w:val="center"/>
              <w:rPr>
                <w:rFonts w:hint="default" w:ascii="Times New Roman" w:hAnsi="Times New Roman" w:eastAsia="黑体" w:cs="Times New Roman"/>
                <w:color w:val="000000"/>
              </w:rPr>
            </w:pPr>
            <w:r>
              <w:rPr>
                <w:rFonts w:hint="default" w:ascii="Times New Roman" w:hAnsi="Times New Roman" w:eastAsia="黑体" w:cs="Times New Roman"/>
                <w:color w:val="000000"/>
                <w:sz w:val="22"/>
                <w:szCs w:val="22"/>
              </w:rPr>
              <w:t>申报责任人</w:t>
            </w:r>
          </w:p>
        </w:tc>
        <w:tc>
          <w:tcPr>
            <w:tcW w:w="1278" w:type="pct"/>
            <w:noWrap w:val="0"/>
            <w:vAlign w:val="top"/>
          </w:tcPr>
          <w:p w14:paraId="63EFF858">
            <w:pPr>
              <w:spacing w:line="600" w:lineRule="exact"/>
              <w:jc w:val="center"/>
              <w:rPr>
                <w:rFonts w:hint="default" w:ascii="Times New Roman" w:hAnsi="Times New Roman" w:eastAsia="仿宋_GB2312" w:cs="Times New Roman"/>
                <w:color w:val="000000"/>
              </w:rPr>
            </w:pPr>
          </w:p>
        </w:tc>
        <w:tc>
          <w:tcPr>
            <w:tcW w:w="1278" w:type="pct"/>
            <w:noWrap w:val="0"/>
            <w:vAlign w:val="top"/>
          </w:tcPr>
          <w:p w14:paraId="2A60EE7E">
            <w:pPr>
              <w:spacing w:line="600" w:lineRule="exact"/>
              <w:jc w:val="center"/>
              <w:rPr>
                <w:rFonts w:hint="default" w:ascii="Times New Roman" w:hAnsi="Times New Roman" w:eastAsia="黑体" w:cs="Times New Roman"/>
                <w:color w:val="000000"/>
              </w:rPr>
            </w:pPr>
            <w:r>
              <w:rPr>
                <w:rFonts w:hint="default" w:ascii="Times New Roman" w:hAnsi="Times New Roman" w:eastAsia="黑体" w:cs="Times New Roman"/>
                <w:color w:val="000000"/>
                <w:sz w:val="22"/>
                <w:szCs w:val="22"/>
              </w:rPr>
              <w:t>手机号码</w:t>
            </w:r>
          </w:p>
        </w:tc>
        <w:tc>
          <w:tcPr>
            <w:tcW w:w="1226" w:type="pct"/>
            <w:noWrap w:val="0"/>
            <w:vAlign w:val="top"/>
          </w:tcPr>
          <w:p w14:paraId="7A5762D6">
            <w:pPr>
              <w:spacing w:line="600" w:lineRule="exact"/>
              <w:jc w:val="center"/>
              <w:rPr>
                <w:rFonts w:hint="default" w:ascii="Times New Roman" w:hAnsi="Times New Roman" w:eastAsia="仿宋_GB2312" w:cs="Times New Roman"/>
                <w:color w:val="000000"/>
              </w:rPr>
            </w:pPr>
          </w:p>
        </w:tc>
      </w:tr>
      <w:tr w14:paraId="189F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5000" w:type="pct"/>
            <w:gridSpan w:val="4"/>
            <w:noWrap w:val="0"/>
            <w:vAlign w:val="top"/>
          </w:tcPr>
          <w:p w14:paraId="0FED4CBD">
            <w:pPr>
              <w:spacing w:line="600" w:lineRule="exact"/>
              <w:rPr>
                <w:rFonts w:hint="default" w:ascii="Times New Roman" w:hAnsi="Times New Roman" w:eastAsia="仿宋_GB2312" w:cs="Times New Roman"/>
                <w:color w:val="000000"/>
                <w:sz w:val="22"/>
                <w:szCs w:val="22"/>
                <w:lang w:eastAsia="zh-CN"/>
              </w:rPr>
            </w:pPr>
            <w:r>
              <w:rPr>
                <w:rFonts w:hint="default" w:ascii="Times New Roman" w:hAnsi="Times New Roman" w:eastAsia="仿宋_GB2312" w:cs="Times New Roman"/>
                <w:color w:val="000000"/>
                <w:sz w:val="22"/>
                <w:szCs w:val="22"/>
              </w:rPr>
              <w:t>申报单位承诺:</w:t>
            </w:r>
          </w:p>
          <w:p w14:paraId="7163C5B2">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1</w:t>
            </w:r>
            <w:r>
              <w:rPr>
                <w:rFonts w:hint="default" w:ascii="Times New Roman" w:hAnsi="Times New Roman" w:eastAsia="仿宋_GB2312" w:cs="Times New Roman"/>
                <w:color w:val="000000"/>
                <w:sz w:val="22"/>
                <w:szCs w:val="22"/>
                <w:highlight w:val="none"/>
              </w:rPr>
              <w:t>.本单位自202</w:t>
            </w:r>
            <w:r>
              <w:rPr>
                <w:rFonts w:hint="default" w:ascii="Times New Roman" w:hAnsi="Times New Roman" w:eastAsia="仿宋_GB2312" w:cs="Times New Roman"/>
                <w:color w:val="000000"/>
                <w:sz w:val="22"/>
                <w:szCs w:val="22"/>
                <w:highlight w:val="none"/>
                <w:lang w:val="en-US"/>
              </w:rPr>
              <w:t>3</w:t>
            </w:r>
            <w:r>
              <w:rPr>
                <w:rFonts w:hint="default" w:ascii="Times New Roman" w:hAnsi="Times New Roman" w:eastAsia="仿宋_GB2312" w:cs="Times New Roman"/>
                <w:color w:val="000000"/>
                <w:sz w:val="22"/>
                <w:szCs w:val="22"/>
                <w:highlight w:val="none"/>
              </w:rPr>
              <w:t>年1月1日</w:t>
            </w:r>
            <w:r>
              <w:rPr>
                <w:rFonts w:hint="default" w:ascii="Times New Roman" w:hAnsi="Times New Roman" w:eastAsia="仿宋_GB2312" w:cs="Times New Roman"/>
                <w:color w:val="000000"/>
                <w:sz w:val="22"/>
                <w:szCs w:val="22"/>
                <w:highlight w:val="none"/>
                <w:lang w:eastAsia="zh-CN"/>
              </w:rPr>
              <w:t>至今</w:t>
            </w:r>
            <w:r>
              <w:rPr>
                <w:rFonts w:hint="default" w:ascii="Times New Roman" w:hAnsi="Times New Roman" w:eastAsia="仿宋_GB2312" w:cs="Times New Roman"/>
                <w:color w:val="000000"/>
                <w:sz w:val="22"/>
                <w:szCs w:val="22"/>
                <w:highlight w:val="none"/>
              </w:rPr>
              <w:t>信用状况良好，无</w:t>
            </w:r>
            <w:r>
              <w:rPr>
                <w:rFonts w:hint="default" w:ascii="Times New Roman" w:hAnsi="Times New Roman" w:eastAsia="仿宋_GB2312" w:cs="Times New Roman"/>
                <w:color w:val="000000"/>
                <w:sz w:val="22"/>
                <w:szCs w:val="22"/>
              </w:rPr>
              <w:t>严重失信行为。</w:t>
            </w:r>
          </w:p>
          <w:p w14:paraId="1E581E00">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2.所有申报材料均真实可靠料、数据准确，无侵犯他人知识产权等行为。</w:t>
            </w:r>
          </w:p>
          <w:p w14:paraId="4D92CA12">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3.未来三年内，先进技术研究院建设满足《市委办公室市政府办公室印发&lt;苏州市创新领军企业先进技术研究院实施意见&gt;的通知》（苏府规字〔2024〕13号）中的建设要求，资金获批后将严格按通知要求使用。</w:t>
            </w:r>
          </w:p>
          <w:p w14:paraId="44776508">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4.切实履行相关承诺职责，自觉接受政府主管部门监督，配合相关考核工作。如有失实或失信行为，愿意根据相关规定，承担以下责任：</w:t>
            </w:r>
          </w:p>
          <w:p w14:paraId="5EDAA4F6">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（1）取消申报资格；</w:t>
            </w:r>
          </w:p>
          <w:p w14:paraId="59A9D9F8">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（2）如认定后发现，取消苏州市创新领军企业先进技术研究院资格，并追回单位和责任人所获利益；</w:t>
            </w:r>
          </w:p>
          <w:p w14:paraId="0718BDB5">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（3）记入科研失信记录；</w:t>
            </w:r>
          </w:p>
          <w:p w14:paraId="5DAB419D">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（4）其它相关法律责任等。</w:t>
            </w:r>
          </w:p>
          <w:p w14:paraId="65B70905">
            <w:pPr>
              <w:spacing w:line="600" w:lineRule="exact"/>
              <w:jc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sz w:val="22"/>
                <w:szCs w:val="22"/>
              </w:rPr>
              <w:t>申报责任人（签名）：</w:t>
            </w:r>
          </w:p>
          <w:p w14:paraId="48DCAB5B">
            <w:pPr>
              <w:wordWrap w:val="0"/>
              <w:spacing w:line="600" w:lineRule="exact"/>
              <w:jc w:val="right"/>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sz w:val="22"/>
                <w:szCs w:val="22"/>
              </w:rPr>
              <w:t>法定代表人（签名）：（公章）</w:t>
            </w:r>
            <w:r>
              <w:rPr>
                <w:rFonts w:hint="default" w:ascii="Times New Roman" w:hAnsi="Times New Roman" w:eastAsia="仿宋_GB2312" w:cs="Times New Roman"/>
                <w:color w:val="000000"/>
                <w:sz w:val="22"/>
                <w:szCs w:val="22"/>
                <w:lang w:val="en-US" w:eastAsia="zh-CN"/>
              </w:rPr>
              <w:t xml:space="preserve">                   </w:t>
            </w:r>
          </w:p>
          <w:p w14:paraId="2D1DEA5D">
            <w:pPr>
              <w:wordWrap w:val="0"/>
              <w:spacing w:line="600" w:lineRule="exact"/>
              <w:jc w:val="right"/>
              <w:rPr>
                <w:rFonts w:hint="default" w:ascii="Times New Roman" w:hAnsi="Times New Roman" w:eastAsia="仿宋_GB2312" w:cs="Times New Roman"/>
                <w:color w:val="000000"/>
                <w:lang w:val="en-US" w:eastAsia="zh-CN"/>
              </w:rPr>
            </w:pPr>
            <w:r>
              <w:rPr>
                <w:rFonts w:hint="default" w:ascii="Times New Roman" w:hAnsi="Times New Roman" w:eastAsia="仿宋_GB2312" w:cs="Times New Roman"/>
                <w:color w:val="000000"/>
                <w:sz w:val="22"/>
                <w:szCs w:val="22"/>
              </w:rPr>
              <w:t>日</w:t>
            </w:r>
            <w:r>
              <w:rPr>
                <w:rFonts w:hint="default" w:ascii="Times New Roman" w:hAnsi="Times New Roman" w:eastAsia="仿宋_GB2312" w:cs="Times New Roman"/>
                <w:color w:val="000000"/>
                <w:sz w:val="22"/>
                <w:szCs w:val="22"/>
                <w:lang w:val="en-US" w:eastAsia="zh-CN"/>
              </w:rPr>
              <w:t xml:space="preserve">    </w:t>
            </w:r>
            <w:r>
              <w:rPr>
                <w:rFonts w:hint="default" w:ascii="Times New Roman" w:hAnsi="Times New Roman" w:eastAsia="仿宋_GB2312" w:cs="Times New Roman"/>
                <w:color w:val="000000"/>
                <w:sz w:val="22"/>
                <w:szCs w:val="22"/>
              </w:rPr>
              <w:t>期：</w:t>
            </w:r>
            <w:r>
              <w:rPr>
                <w:rFonts w:hint="default" w:ascii="Times New Roman" w:hAnsi="Times New Roman" w:eastAsia="仿宋_GB2312" w:cs="Times New Roman"/>
                <w:color w:val="000000"/>
                <w:sz w:val="22"/>
                <w:szCs w:val="22"/>
                <w:lang w:val="en-US" w:eastAsia="zh-CN"/>
              </w:rPr>
              <w:t xml:space="preserve">                           </w:t>
            </w:r>
          </w:p>
        </w:tc>
      </w:tr>
    </w:tbl>
    <w:p w14:paraId="292527C4">
      <w:pPr>
        <w:spacing w:line="241" w:lineRule="auto"/>
        <w:rPr>
          <w:rFonts w:hint="default" w:ascii="Times New Roman" w:hAnsi="Times New Roman" w:cs="Times New Roman"/>
          <w:sz w:val="21"/>
        </w:rPr>
      </w:pPr>
    </w:p>
    <w:p w14:paraId="459B4F20">
      <w:pPr>
        <w:keepNext w:val="0"/>
        <w:keepLines w:val="0"/>
        <w:pageBreakBefore w:val="0"/>
        <w:widowControl w:val="0"/>
        <w:kinsoku/>
        <w:wordWrap/>
        <w:overflowPunct/>
        <w:topLinePunct w:val="0"/>
        <w:autoSpaceDE/>
        <w:autoSpaceDN/>
        <w:bidi w:val="0"/>
        <w:adjustRightInd/>
        <w:snapToGrid/>
        <w:spacing w:before="167" w:line="600" w:lineRule="exact"/>
        <w:ind w:left="573"/>
        <w:jc w:val="center"/>
        <w:textAlignment w:val="auto"/>
        <w:rPr>
          <w:rFonts w:hint="default" w:ascii="Times New Roman" w:hAnsi="Times New Roman" w:eastAsia="方正小标宋_GBK" w:cs="Times New Roman"/>
          <w:color w:val="000000"/>
          <w:sz w:val="44"/>
          <w:szCs w:val="44"/>
          <w:lang w:eastAsia="zh-CN"/>
        </w:rPr>
      </w:pPr>
    </w:p>
    <w:p w14:paraId="58A2CF35">
      <w:pP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br w:type="page"/>
      </w:r>
    </w:p>
    <w:p w14:paraId="6B6C0410">
      <w:pPr>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项目</w:t>
      </w:r>
      <w:r>
        <w:rPr>
          <w:rFonts w:hint="default" w:ascii="Times New Roman" w:hAnsi="Times New Roman" w:eastAsia="方正小标宋简体" w:cs="Times New Roman"/>
          <w:bCs/>
          <w:sz w:val="44"/>
          <w:szCs w:val="44"/>
          <w:lang w:val="en-US" w:eastAsia="zh-CN"/>
        </w:rPr>
        <w:t>申报</w:t>
      </w:r>
      <w:r>
        <w:rPr>
          <w:rFonts w:hint="default" w:ascii="Times New Roman" w:hAnsi="Times New Roman" w:eastAsia="方正小标宋简体" w:cs="Times New Roman"/>
          <w:bCs/>
          <w:sz w:val="44"/>
          <w:szCs w:val="44"/>
        </w:rPr>
        <w:t>委托第三方服务机构情况登记表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40"/>
        <w:gridCol w:w="2107"/>
        <w:gridCol w:w="2200"/>
        <w:gridCol w:w="2275"/>
      </w:tblGrid>
      <w:tr w14:paraId="08AB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40" w:type="dxa"/>
            <w:shd w:val="clear" w:color="auto" w:fill="auto"/>
          </w:tcPr>
          <w:p w14:paraId="451129B8">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项目申报单位</w:t>
            </w:r>
          </w:p>
        </w:tc>
        <w:tc>
          <w:tcPr>
            <w:tcW w:w="2107" w:type="dxa"/>
            <w:shd w:val="clear" w:color="auto" w:fill="auto"/>
          </w:tcPr>
          <w:p w14:paraId="52504918">
            <w:pPr>
              <w:spacing w:line="600" w:lineRule="exact"/>
              <w:jc w:val="center"/>
              <w:rPr>
                <w:rFonts w:hint="default" w:ascii="Times New Roman" w:hAnsi="Times New Roman" w:eastAsia="楷体_GB2312" w:cs="Times New Roman"/>
                <w:color w:val="000000"/>
                <w:sz w:val="22"/>
                <w:szCs w:val="22"/>
                <w:lang w:val="en-US" w:eastAsia="zh-CN"/>
              </w:rPr>
            </w:pPr>
          </w:p>
        </w:tc>
        <w:tc>
          <w:tcPr>
            <w:tcW w:w="2200" w:type="dxa"/>
            <w:shd w:val="clear" w:color="auto" w:fill="auto"/>
          </w:tcPr>
          <w:p w14:paraId="51366827">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统一信用代码</w:t>
            </w:r>
          </w:p>
        </w:tc>
        <w:tc>
          <w:tcPr>
            <w:tcW w:w="2275" w:type="dxa"/>
            <w:shd w:val="clear" w:color="auto" w:fill="auto"/>
          </w:tcPr>
          <w:p w14:paraId="50BDFF5E">
            <w:pPr>
              <w:spacing w:line="600" w:lineRule="exact"/>
              <w:jc w:val="center"/>
              <w:rPr>
                <w:rFonts w:hint="default" w:ascii="Times New Roman" w:hAnsi="Times New Roman" w:eastAsia="楷体_GB2312" w:cs="Times New Roman"/>
                <w:color w:val="000000"/>
                <w:sz w:val="22"/>
                <w:szCs w:val="22"/>
                <w:lang w:val="en-US" w:eastAsia="zh-CN"/>
              </w:rPr>
            </w:pPr>
          </w:p>
        </w:tc>
      </w:tr>
      <w:tr w14:paraId="0666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shd w:val="clear" w:color="auto" w:fill="auto"/>
            <w:vAlign w:val="top"/>
          </w:tcPr>
          <w:p w14:paraId="19E758F2">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项目名称</w:t>
            </w:r>
          </w:p>
        </w:tc>
        <w:tc>
          <w:tcPr>
            <w:tcW w:w="6582" w:type="dxa"/>
            <w:gridSpan w:val="3"/>
            <w:shd w:val="clear" w:color="auto" w:fill="auto"/>
            <w:vAlign w:val="top"/>
          </w:tcPr>
          <w:p w14:paraId="67E893A4">
            <w:pPr>
              <w:spacing w:line="600" w:lineRule="exact"/>
              <w:jc w:val="center"/>
              <w:rPr>
                <w:rFonts w:hint="default" w:ascii="Times New Roman" w:hAnsi="Times New Roman" w:eastAsia="楷体_GB2312" w:cs="Times New Roman"/>
                <w:color w:val="000000"/>
                <w:sz w:val="22"/>
                <w:szCs w:val="22"/>
                <w:lang w:val="en-US" w:eastAsia="zh-CN"/>
              </w:rPr>
            </w:pPr>
          </w:p>
        </w:tc>
      </w:tr>
      <w:tr w14:paraId="3309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shd w:val="clear" w:color="auto" w:fill="auto"/>
          </w:tcPr>
          <w:p w14:paraId="438F57B0">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项目所在地</w:t>
            </w:r>
          </w:p>
        </w:tc>
        <w:tc>
          <w:tcPr>
            <w:tcW w:w="6582" w:type="dxa"/>
            <w:gridSpan w:val="3"/>
            <w:shd w:val="clear" w:color="auto" w:fill="auto"/>
          </w:tcPr>
          <w:p w14:paraId="4D253503">
            <w:pPr>
              <w:spacing w:line="600" w:lineRule="exact"/>
              <w:jc w:val="center"/>
              <w:rPr>
                <w:rFonts w:hint="default" w:ascii="Times New Roman" w:hAnsi="Times New Roman" w:eastAsia="楷体_GB2312" w:cs="Times New Roman"/>
                <w:color w:val="000000"/>
                <w:sz w:val="22"/>
                <w:szCs w:val="22"/>
              </w:rPr>
            </w:pPr>
          </w:p>
        </w:tc>
      </w:tr>
      <w:tr w14:paraId="09CA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40" w:type="dxa"/>
            <w:shd w:val="clear" w:color="auto" w:fill="auto"/>
          </w:tcPr>
          <w:p w14:paraId="29BBCEF8">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项目申报责任人</w:t>
            </w:r>
          </w:p>
        </w:tc>
        <w:tc>
          <w:tcPr>
            <w:tcW w:w="2107" w:type="dxa"/>
            <w:shd w:val="clear" w:color="auto" w:fill="auto"/>
          </w:tcPr>
          <w:p w14:paraId="6E8B8B85">
            <w:pPr>
              <w:spacing w:line="600" w:lineRule="exact"/>
              <w:jc w:val="center"/>
              <w:rPr>
                <w:rFonts w:hint="default" w:ascii="Times New Roman" w:hAnsi="Times New Roman" w:eastAsia="楷体_GB2312" w:cs="Times New Roman"/>
                <w:color w:val="000000"/>
                <w:sz w:val="22"/>
                <w:szCs w:val="22"/>
                <w:lang w:val="en-US" w:eastAsia="zh-CN"/>
              </w:rPr>
            </w:pPr>
          </w:p>
        </w:tc>
        <w:tc>
          <w:tcPr>
            <w:tcW w:w="2200" w:type="dxa"/>
            <w:shd w:val="clear" w:color="auto" w:fill="auto"/>
          </w:tcPr>
          <w:p w14:paraId="476919BF">
            <w:pPr>
              <w:spacing w:line="600" w:lineRule="exact"/>
              <w:jc w:val="center"/>
              <w:rPr>
                <w:rFonts w:hint="default" w:ascii="Times New Roman" w:hAnsi="Times New Roman" w:eastAsia="楷体_GB2312" w:cs="Times New Roman"/>
                <w:color w:val="000000"/>
                <w:sz w:val="22"/>
                <w:szCs w:val="22"/>
                <w:lang w:val="en-US" w:eastAsia="zh-CN"/>
              </w:rPr>
            </w:pPr>
            <w:r>
              <w:rPr>
                <w:rFonts w:hint="default" w:ascii="Times New Roman" w:hAnsi="Times New Roman" w:eastAsia="楷体_GB2312" w:cs="Times New Roman"/>
                <w:color w:val="000000"/>
                <w:sz w:val="22"/>
                <w:szCs w:val="22"/>
                <w:lang w:val="en-US" w:eastAsia="zh-CN"/>
              </w:rPr>
              <w:t>联系电话</w:t>
            </w:r>
          </w:p>
        </w:tc>
        <w:tc>
          <w:tcPr>
            <w:tcW w:w="2275" w:type="dxa"/>
            <w:shd w:val="clear" w:color="auto" w:fill="auto"/>
          </w:tcPr>
          <w:p w14:paraId="74E09F49">
            <w:pPr>
              <w:spacing w:line="600" w:lineRule="exact"/>
              <w:jc w:val="center"/>
              <w:rPr>
                <w:rFonts w:hint="default" w:ascii="Times New Roman" w:hAnsi="Times New Roman" w:eastAsia="楷体_GB2312" w:cs="Times New Roman"/>
                <w:color w:val="000000"/>
                <w:sz w:val="22"/>
                <w:szCs w:val="22"/>
                <w:lang w:val="en-US" w:eastAsia="zh-CN"/>
              </w:rPr>
            </w:pPr>
          </w:p>
        </w:tc>
      </w:tr>
      <w:tr w14:paraId="2E48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p w14:paraId="51022176">
            <w:pPr>
              <w:pStyle w:val="4"/>
              <w:keepNext w:val="0"/>
              <w:keepLines w:val="0"/>
              <w:widowControl/>
              <w:suppressLineNumbers w:val="0"/>
              <w:shd w:val="clear" w:fill="FFFFFF"/>
              <w:spacing w:before="160" w:beforeAutospacing="0" w:after="160" w:afterAutospacing="0" w:line="280" w:lineRule="atLeast"/>
              <w:ind w:left="0" w:right="0" w:firstLine="0"/>
              <w:rPr>
                <w:rFonts w:hint="default" w:ascii="Times New Roman" w:hAnsi="Times New Roman" w:eastAsia="楷体_GB2312" w:cs="Times New Roman"/>
                <w:b/>
                <w:bCs/>
                <w:caps w:val="0"/>
                <w:color w:val="0F1115"/>
                <w:spacing w:val="0"/>
                <w:sz w:val="21"/>
                <w:szCs w:val="21"/>
              </w:rPr>
            </w:pPr>
            <w:r>
              <w:rPr>
                <w:rStyle w:val="13"/>
                <w:rFonts w:hint="default" w:ascii="Times New Roman" w:hAnsi="Times New Roman" w:eastAsia="楷体_GB2312" w:cs="Times New Roman"/>
                <w:b/>
                <w:caps w:val="0"/>
                <w:color w:val="0F1115"/>
                <w:spacing w:val="0"/>
                <w:sz w:val="21"/>
                <w:szCs w:val="21"/>
                <w:shd w:val="clear" w:fill="FFFFFF"/>
              </w:rPr>
              <w:t>第一部分：委</w:t>
            </w:r>
            <w:r>
              <w:rPr>
                <w:rStyle w:val="13"/>
                <w:rFonts w:hint="default" w:ascii="Times New Roman" w:hAnsi="Times New Roman" w:eastAsia="楷体_GB2312" w:cs="Times New Roman"/>
                <w:b/>
                <w:caps w:val="0"/>
                <w:color w:val="0F1115"/>
                <w:spacing w:val="0"/>
                <w:sz w:val="21"/>
                <w:szCs w:val="21"/>
                <w:shd w:val="clear" w:fill="FFFFFF"/>
                <w:lang w:val="en-US" w:eastAsia="zh-CN"/>
              </w:rPr>
              <w:t>托情况选择</w:t>
            </w:r>
          </w:p>
        </w:tc>
      </w:tr>
      <w:tr w14:paraId="20D9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tbl>
            <w:tblPr>
              <w:tblStyle w:val="10"/>
              <w:tblW w:w="8295" w:type="dxa"/>
              <w:tblInd w:w="2" w:type="dxa"/>
              <w:tblBorders>
                <w:top w:val="none" w:color="auto" w:sz="0" w:space="0"/>
                <w:left w:val="none" w:color="auto" w:sz="0" w:space="0"/>
                <w:bottom w:val="none" w:color="auto" w:sz="0" w:space="0"/>
                <w:right w:val="none" w:color="auto" w:sz="0" w:space="0"/>
                <w:insideH w:val="dotted" w:color="auto" w:sz="2" w:space="0"/>
                <w:insideV w:val="dotted" w:color="auto" w:sz="2" w:space="0"/>
              </w:tblBorders>
              <w:shd w:val="clear" w:color="auto" w:fill="auto"/>
              <w:tblLayout w:type="fixed"/>
              <w:tblCellMar>
                <w:top w:w="15" w:type="dxa"/>
                <w:left w:w="15" w:type="dxa"/>
                <w:bottom w:w="15" w:type="dxa"/>
                <w:right w:w="15" w:type="dxa"/>
              </w:tblCellMar>
            </w:tblPr>
            <w:tblGrid>
              <w:gridCol w:w="865"/>
              <w:gridCol w:w="6143"/>
              <w:gridCol w:w="1287"/>
            </w:tblGrid>
            <w:tr w14:paraId="78437F5D">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shd w:val="clear" w:color="auto" w:fill="auto"/>
                <w:tblCellMar>
                  <w:top w:w="15" w:type="dxa"/>
                  <w:left w:w="15" w:type="dxa"/>
                  <w:bottom w:w="15" w:type="dxa"/>
                  <w:right w:w="15" w:type="dxa"/>
                </w:tblCellMar>
              </w:tblPrEx>
              <w:trPr>
                <w:tblHeader/>
              </w:trPr>
              <w:tc>
                <w:tcPr>
                  <w:tcW w:w="865" w:type="dxa"/>
                  <w:tcBorders>
                    <w:tl2br w:val="nil"/>
                    <w:tr2bl w:val="nil"/>
                  </w:tcBorders>
                  <w:shd w:val="clear" w:color="auto" w:fill="auto"/>
                  <w:tcMar>
                    <w:top w:w="100" w:type="dxa"/>
                    <w:left w:w="0" w:type="dxa"/>
                    <w:bottom w:w="100" w:type="dxa"/>
                    <w:right w:w="160" w:type="dxa"/>
                  </w:tcMar>
                  <w:vAlign w:val="center"/>
                </w:tcPr>
                <w:p w14:paraId="32680943">
                  <w:pPr>
                    <w:keepNext w:val="0"/>
                    <w:keepLines w:val="0"/>
                    <w:widowControl/>
                    <w:suppressLineNumbers w:val="0"/>
                    <w:spacing w:line="250" w:lineRule="atLeast"/>
                    <w:jc w:val="center"/>
                    <w:rPr>
                      <w:rFonts w:hint="default" w:ascii="Times New Roman" w:hAnsi="Times New Roman" w:eastAsia="楷体_GB2312" w:cs="Times New Roman"/>
                      <w:sz w:val="18"/>
                      <w:szCs w:val="18"/>
                    </w:rPr>
                  </w:pPr>
                  <w:r>
                    <w:rPr>
                      <w:rFonts w:hint="default" w:ascii="Times New Roman" w:hAnsi="Times New Roman" w:eastAsia="楷体_GB2312" w:cs="Times New Roman"/>
                      <w:kern w:val="0"/>
                      <w:sz w:val="18"/>
                      <w:szCs w:val="18"/>
                      <w:lang w:val="en-US" w:eastAsia="zh-CN" w:bidi="ar"/>
                    </w:rPr>
                    <w:t>选项</w:t>
                  </w:r>
                </w:p>
              </w:tc>
              <w:tc>
                <w:tcPr>
                  <w:tcW w:w="6143" w:type="dxa"/>
                  <w:tcBorders>
                    <w:tl2br w:val="nil"/>
                    <w:tr2bl w:val="nil"/>
                  </w:tcBorders>
                  <w:shd w:val="clear" w:color="auto" w:fill="auto"/>
                  <w:tcMar>
                    <w:top w:w="100" w:type="dxa"/>
                    <w:left w:w="160" w:type="dxa"/>
                    <w:bottom w:w="100" w:type="dxa"/>
                    <w:right w:w="160" w:type="dxa"/>
                  </w:tcMar>
                  <w:vAlign w:val="center"/>
                </w:tcPr>
                <w:p w14:paraId="76598AAA">
                  <w:pPr>
                    <w:keepNext w:val="0"/>
                    <w:keepLines w:val="0"/>
                    <w:widowControl/>
                    <w:suppressLineNumbers w:val="0"/>
                    <w:spacing w:line="250" w:lineRule="atLeast"/>
                    <w:jc w:val="left"/>
                    <w:rPr>
                      <w:rFonts w:hint="default" w:ascii="Times New Roman" w:hAnsi="Times New Roman" w:eastAsia="楷体_GB2312" w:cs="Times New Roman"/>
                      <w:sz w:val="18"/>
                      <w:szCs w:val="18"/>
                    </w:rPr>
                  </w:pPr>
                  <w:r>
                    <w:rPr>
                      <w:rFonts w:hint="default" w:ascii="Times New Roman" w:hAnsi="Times New Roman" w:eastAsia="楷体_GB2312" w:cs="Times New Roman"/>
                      <w:kern w:val="0"/>
                      <w:sz w:val="18"/>
                      <w:szCs w:val="18"/>
                      <w:lang w:val="en-US" w:eastAsia="zh-CN" w:bidi="ar"/>
                    </w:rPr>
                    <w:t>情况说明</w:t>
                  </w:r>
                </w:p>
              </w:tc>
              <w:tc>
                <w:tcPr>
                  <w:tcW w:w="1287" w:type="dxa"/>
                  <w:tcBorders>
                    <w:tl2br w:val="nil"/>
                    <w:tr2bl w:val="nil"/>
                  </w:tcBorders>
                  <w:shd w:val="clear" w:color="auto" w:fill="auto"/>
                  <w:tcMar>
                    <w:top w:w="100" w:type="dxa"/>
                    <w:left w:w="160" w:type="dxa"/>
                    <w:bottom w:w="100" w:type="dxa"/>
                    <w:right w:w="160" w:type="dxa"/>
                  </w:tcMar>
                  <w:vAlign w:val="center"/>
                </w:tcPr>
                <w:p w14:paraId="33A1A80D">
                  <w:pPr>
                    <w:keepNext w:val="0"/>
                    <w:keepLines w:val="0"/>
                    <w:widowControl/>
                    <w:suppressLineNumbers w:val="0"/>
                    <w:spacing w:line="250" w:lineRule="atLeast"/>
                    <w:jc w:val="center"/>
                    <w:rPr>
                      <w:rFonts w:hint="default" w:ascii="Times New Roman" w:hAnsi="Times New Roman" w:eastAsia="楷体_GB2312" w:cs="Times New Roman"/>
                      <w:sz w:val="18"/>
                      <w:szCs w:val="18"/>
                    </w:rPr>
                  </w:pPr>
                  <w:r>
                    <w:rPr>
                      <w:rFonts w:hint="default" w:ascii="Times New Roman" w:hAnsi="Times New Roman" w:eastAsia="楷体_GB2312" w:cs="Times New Roman"/>
                      <w:kern w:val="0"/>
                      <w:sz w:val="18"/>
                      <w:szCs w:val="18"/>
                      <w:lang w:val="en-US" w:eastAsia="zh-CN" w:bidi="ar"/>
                    </w:rPr>
                    <w:t>负责经办人签字</w:t>
                  </w:r>
                </w:p>
              </w:tc>
            </w:tr>
            <w:tr w14:paraId="53CD1196">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865" w:type="dxa"/>
                  <w:tcBorders>
                    <w:tl2br w:val="nil"/>
                    <w:tr2bl w:val="nil"/>
                  </w:tcBorders>
                  <w:shd w:val="clear" w:color="auto" w:fill="auto"/>
                  <w:tcMar>
                    <w:top w:w="100" w:type="dxa"/>
                    <w:left w:w="0" w:type="dxa"/>
                    <w:bottom w:w="100" w:type="dxa"/>
                    <w:right w:w="160" w:type="dxa"/>
                  </w:tcMar>
                  <w:vAlign w:val="center"/>
                </w:tcPr>
                <w:p w14:paraId="3AF59814">
                  <w:pPr>
                    <w:keepNext w:val="0"/>
                    <w:keepLines w:val="0"/>
                    <w:widowControl/>
                    <w:suppressLineNumbers w:val="0"/>
                    <w:spacing w:line="250" w:lineRule="atLeast"/>
                    <w:jc w:val="center"/>
                    <w:rPr>
                      <w:rFonts w:hint="default" w:ascii="Times New Roman" w:hAnsi="Times New Roman" w:eastAsia="楷体_GB2312" w:cs="Times New Roman"/>
                      <w:sz w:val="18"/>
                      <w:szCs w:val="18"/>
                    </w:rPr>
                  </w:pPr>
                  <w:r>
                    <w:rPr>
                      <w:rStyle w:val="13"/>
                      <w:rFonts w:hint="default" w:ascii="Times New Roman" w:hAnsi="Times New Roman" w:eastAsia="楷体_GB2312" w:cs="Times New Roman"/>
                      <w:b/>
                      <w:bCs/>
                      <w:kern w:val="0"/>
                      <w:sz w:val="18"/>
                      <w:szCs w:val="18"/>
                      <w:lang w:val="en-US" w:eastAsia="zh-CN" w:bidi="ar"/>
                    </w:rPr>
                    <w:t>□ 是</w:t>
                  </w:r>
                </w:p>
              </w:tc>
              <w:tc>
                <w:tcPr>
                  <w:tcW w:w="6143" w:type="dxa"/>
                  <w:tcBorders>
                    <w:tl2br w:val="nil"/>
                    <w:tr2bl w:val="nil"/>
                  </w:tcBorders>
                  <w:shd w:val="clear" w:color="auto" w:fill="auto"/>
                  <w:tcMar>
                    <w:top w:w="100" w:type="dxa"/>
                    <w:left w:w="160" w:type="dxa"/>
                    <w:bottom w:w="100" w:type="dxa"/>
                    <w:right w:w="160" w:type="dxa"/>
                  </w:tcMar>
                  <w:vAlign w:val="center"/>
                </w:tcPr>
                <w:p w14:paraId="37AE374E">
                  <w:pPr>
                    <w:keepNext w:val="0"/>
                    <w:keepLines w:val="0"/>
                    <w:widowControl/>
                    <w:suppressLineNumbers w:val="0"/>
                    <w:spacing w:line="250" w:lineRule="atLeast"/>
                    <w:jc w:val="left"/>
                    <w:rPr>
                      <w:rFonts w:hint="default" w:ascii="Times New Roman" w:hAnsi="Times New Roman" w:eastAsia="楷体_GB2312" w:cs="Times New Roman"/>
                      <w:sz w:val="18"/>
                      <w:szCs w:val="18"/>
                    </w:rPr>
                  </w:pPr>
                  <w:r>
                    <w:rPr>
                      <w:rFonts w:hint="default" w:ascii="Times New Roman" w:hAnsi="Times New Roman" w:eastAsia="楷体_GB2312" w:cs="Times New Roman"/>
                      <w:kern w:val="0"/>
                      <w:sz w:val="18"/>
                      <w:szCs w:val="18"/>
                      <w:lang w:val="en-US" w:eastAsia="zh-CN" w:bidi="ar"/>
                    </w:rPr>
                    <w:t>本次申报委托了第三方服务机构提供咨询、材料编写或代理申报等服务。</w:t>
                  </w:r>
                  <w:r>
                    <w:rPr>
                      <w:rStyle w:val="13"/>
                      <w:rFonts w:hint="default" w:ascii="Times New Roman" w:hAnsi="Times New Roman" w:eastAsia="楷体_GB2312" w:cs="Times New Roman"/>
                      <w:b/>
                      <w:bCs/>
                      <w:kern w:val="0"/>
                      <w:sz w:val="18"/>
                      <w:szCs w:val="18"/>
                      <w:lang w:val="en-US" w:eastAsia="zh-CN" w:bidi="ar"/>
                    </w:rPr>
                    <w:t>（若勾选“是”，请务必填写下方第二部分内容）</w:t>
                  </w:r>
                </w:p>
              </w:tc>
              <w:tc>
                <w:tcPr>
                  <w:tcW w:w="1287" w:type="dxa"/>
                  <w:tcBorders>
                    <w:tl2br w:val="nil"/>
                    <w:tr2bl w:val="nil"/>
                  </w:tcBorders>
                  <w:shd w:val="clear" w:color="auto" w:fill="auto"/>
                  <w:tcMar>
                    <w:top w:w="100" w:type="dxa"/>
                    <w:left w:w="160" w:type="dxa"/>
                    <w:bottom w:w="100" w:type="dxa"/>
                    <w:right w:w="160" w:type="dxa"/>
                  </w:tcMar>
                  <w:vAlign w:val="center"/>
                </w:tcPr>
                <w:p w14:paraId="74D595DA">
                  <w:pPr>
                    <w:rPr>
                      <w:rFonts w:hint="default" w:ascii="Times New Roman" w:hAnsi="Times New Roman" w:eastAsia="楷体_GB2312" w:cs="Times New Roman"/>
                      <w:sz w:val="18"/>
                      <w:szCs w:val="18"/>
                    </w:rPr>
                  </w:pPr>
                </w:p>
              </w:tc>
            </w:tr>
            <w:tr w14:paraId="3E4B06A1">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865" w:type="dxa"/>
                  <w:tcBorders>
                    <w:tl2br w:val="nil"/>
                    <w:tr2bl w:val="nil"/>
                  </w:tcBorders>
                  <w:shd w:val="clear" w:color="auto" w:fill="auto"/>
                  <w:tcMar>
                    <w:top w:w="100" w:type="dxa"/>
                    <w:left w:w="0" w:type="dxa"/>
                    <w:bottom w:w="100" w:type="dxa"/>
                    <w:right w:w="160" w:type="dxa"/>
                  </w:tcMar>
                  <w:vAlign w:val="center"/>
                </w:tcPr>
                <w:p w14:paraId="2D6F8081">
                  <w:pPr>
                    <w:keepNext w:val="0"/>
                    <w:keepLines w:val="0"/>
                    <w:widowControl/>
                    <w:suppressLineNumbers w:val="0"/>
                    <w:spacing w:line="250" w:lineRule="atLeast"/>
                    <w:jc w:val="center"/>
                    <w:rPr>
                      <w:rFonts w:hint="default" w:ascii="Times New Roman" w:hAnsi="Times New Roman" w:eastAsia="楷体_GB2312" w:cs="Times New Roman"/>
                      <w:sz w:val="18"/>
                      <w:szCs w:val="18"/>
                    </w:rPr>
                  </w:pPr>
                  <w:r>
                    <w:rPr>
                      <w:rStyle w:val="13"/>
                      <w:rFonts w:hint="default" w:ascii="Times New Roman" w:hAnsi="Times New Roman" w:eastAsia="楷体_GB2312" w:cs="Times New Roman"/>
                      <w:b/>
                      <w:bCs/>
                      <w:kern w:val="0"/>
                      <w:sz w:val="18"/>
                      <w:szCs w:val="18"/>
                      <w:lang w:val="en-US" w:eastAsia="zh-CN" w:bidi="ar"/>
                    </w:rPr>
                    <w:t>□ 否</w:t>
                  </w:r>
                </w:p>
              </w:tc>
              <w:tc>
                <w:tcPr>
                  <w:tcW w:w="6143" w:type="dxa"/>
                  <w:tcBorders>
                    <w:tl2br w:val="nil"/>
                    <w:tr2bl w:val="nil"/>
                  </w:tcBorders>
                  <w:shd w:val="clear" w:color="auto" w:fill="auto"/>
                  <w:tcMar>
                    <w:top w:w="100" w:type="dxa"/>
                    <w:left w:w="160" w:type="dxa"/>
                    <w:bottom w:w="100" w:type="dxa"/>
                    <w:right w:w="160" w:type="dxa"/>
                  </w:tcMar>
                  <w:vAlign w:val="center"/>
                </w:tcPr>
                <w:p w14:paraId="0CBC64B3">
                  <w:pPr>
                    <w:keepNext w:val="0"/>
                    <w:keepLines w:val="0"/>
                    <w:widowControl/>
                    <w:suppressLineNumbers w:val="0"/>
                    <w:spacing w:line="250" w:lineRule="atLeast"/>
                    <w:jc w:val="left"/>
                    <w:rPr>
                      <w:rFonts w:hint="default" w:ascii="Times New Roman" w:hAnsi="Times New Roman" w:eastAsia="楷体_GB2312" w:cs="Times New Roman"/>
                      <w:sz w:val="18"/>
                      <w:szCs w:val="18"/>
                    </w:rPr>
                  </w:pPr>
                  <w:r>
                    <w:rPr>
                      <w:rFonts w:hint="default" w:ascii="Times New Roman" w:hAnsi="Times New Roman" w:eastAsia="楷体_GB2312" w:cs="Times New Roman"/>
                      <w:kern w:val="0"/>
                      <w:sz w:val="18"/>
                      <w:szCs w:val="18"/>
                      <w:lang w:val="en-US" w:eastAsia="zh-CN" w:bidi="ar"/>
                    </w:rPr>
                    <w:t>本次申报由我</w:t>
                  </w:r>
                  <w:r>
                    <w:rPr>
                      <w:rFonts w:hint="default" w:ascii="Times New Roman" w:hAnsi="Times New Roman" w:eastAsia="楷体_GB2312" w:cs="Times New Roman"/>
                      <w:kern w:val="0"/>
                      <w:sz w:val="18"/>
                      <w:szCs w:val="18"/>
                      <w:lang w:val="en-US" w:eastAsia="zh-CN" w:bidi="ar"/>
                    </w:rPr>
                    <w:t>单位</w:t>
                  </w:r>
                  <w:r>
                    <w:rPr>
                      <w:rFonts w:hint="default" w:ascii="Times New Roman" w:hAnsi="Times New Roman" w:eastAsia="楷体_GB2312" w:cs="Times New Roman"/>
                      <w:kern w:val="0"/>
                      <w:sz w:val="18"/>
                      <w:szCs w:val="18"/>
                      <w:lang w:val="en-US" w:eastAsia="zh-CN" w:bidi="ar"/>
                    </w:rPr>
                    <w:t>内部员工独立完成，未委托任何第三方服务机构。</w:t>
                  </w:r>
                  <w:r>
                    <w:rPr>
                      <w:rStyle w:val="13"/>
                      <w:rFonts w:hint="default" w:ascii="Times New Roman" w:hAnsi="Times New Roman" w:eastAsia="楷体_GB2312" w:cs="Times New Roman"/>
                      <w:b/>
                      <w:bCs/>
                      <w:kern w:val="0"/>
                      <w:sz w:val="18"/>
                      <w:szCs w:val="18"/>
                      <w:lang w:val="en-US" w:eastAsia="zh-CN" w:bidi="ar"/>
                    </w:rPr>
                    <w:t>（若勾选“否”，则无需填写下方第二部分内容）</w:t>
                  </w:r>
                </w:p>
              </w:tc>
              <w:tc>
                <w:tcPr>
                  <w:tcW w:w="1287" w:type="dxa"/>
                  <w:tcBorders>
                    <w:tl2br w:val="nil"/>
                    <w:tr2bl w:val="nil"/>
                  </w:tcBorders>
                  <w:shd w:val="clear" w:color="auto" w:fill="auto"/>
                  <w:tcMar>
                    <w:top w:w="100" w:type="dxa"/>
                    <w:left w:w="160" w:type="dxa"/>
                    <w:bottom w:w="100" w:type="dxa"/>
                    <w:right w:w="160" w:type="dxa"/>
                  </w:tcMar>
                  <w:vAlign w:val="center"/>
                </w:tcPr>
                <w:p w14:paraId="24752626">
                  <w:pPr>
                    <w:rPr>
                      <w:rFonts w:hint="default" w:ascii="Times New Roman" w:hAnsi="Times New Roman" w:eastAsia="楷体_GB2312" w:cs="Times New Roman"/>
                      <w:sz w:val="18"/>
                      <w:szCs w:val="18"/>
                    </w:rPr>
                  </w:pPr>
                </w:p>
              </w:tc>
            </w:tr>
          </w:tbl>
          <w:p w14:paraId="53B65A71">
            <w:pPr>
              <w:keepNext w:val="0"/>
              <w:keepLines w:val="0"/>
              <w:widowControl/>
              <w:suppressLineNumbers w:val="0"/>
              <w:pBdr>
                <w:top w:val="none" w:color="auto" w:sz="0" w:space="0"/>
                <w:left w:val="none" w:color="auto" w:sz="0" w:space="0"/>
                <w:bottom w:val="none" w:color="auto" w:sz="0" w:space="0"/>
                <w:right w:val="none" w:color="auto" w:sz="0" w:space="0"/>
              </w:pBdr>
              <w:spacing w:before="320" w:beforeAutospacing="0" w:after="320" w:afterAutospacing="0"/>
              <w:ind w:left="0" w:right="0" w:firstLine="0"/>
              <w:rPr>
                <w:rFonts w:hint="default" w:ascii="Times New Roman" w:hAnsi="Times New Roman" w:eastAsia="楷体_GB2312" w:cs="Times New Roman"/>
                <w:i w:val="0"/>
                <w:iCs w:val="0"/>
                <w:caps w:val="0"/>
                <w:color w:val="0F1115"/>
                <w:spacing w:val="0"/>
                <w:sz w:val="21"/>
                <w:szCs w:val="21"/>
              </w:rPr>
            </w:pPr>
          </w:p>
        </w:tc>
      </w:tr>
      <w:tr w14:paraId="0F2F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p w14:paraId="2395CEF0">
            <w:pPr>
              <w:pStyle w:val="4"/>
              <w:keepNext w:val="0"/>
              <w:keepLines w:val="0"/>
              <w:widowControl/>
              <w:suppressLineNumbers w:val="0"/>
              <w:shd w:val="clear" w:fill="FFFFFF"/>
              <w:spacing w:before="160" w:beforeAutospacing="0" w:after="160" w:afterAutospacing="0" w:line="280" w:lineRule="atLeast"/>
              <w:ind w:left="0" w:right="0" w:firstLine="0"/>
              <w:rPr>
                <w:rFonts w:hint="default" w:ascii="Times New Roman" w:hAnsi="Times New Roman" w:eastAsia="楷体_GB2312" w:cs="Times New Roman"/>
                <w:b/>
                <w:bCs/>
                <w:caps w:val="0"/>
                <w:color w:val="0F1115"/>
                <w:spacing w:val="0"/>
                <w:sz w:val="21"/>
                <w:szCs w:val="21"/>
              </w:rPr>
            </w:pPr>
            <w:r>
              <w:rPr>
                <w:rStyle w:val="13"/>
                <w:rFonts w:hint="default" w:ascii="Times New Roman" w:hAnsi="Times New Roman" w:eastAsia="楷体_GB2312" w:cs="Times New Roman"/>
                <w:b/>
                <w:caps w:val="0"/>
                <w:color w:val="0F1115"/>
                <w:spacing w:val="0"/>
                <w:sz w:val="21"/>
                <w:szCs w:val="21"/>
                <w:shd w:val="clear" w:fill="FFFFFF"/>
              </w:rPr>
              <w:t>第二部分：委托详情（若委托第三方机构，请详细填写）</w:t>
            </w:r>
          </w:p>
        </w:tc>
      </w:tr>
      <w:tr w14:paraId="0A07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tbl>
            <w:tblPr>
              <w:tblStyle w:val="10"/>
              <w:tblW w:w="8393" w:type="dxa"/>
              <w:tblInd w:w="-60" w:type="dxa"/>
              <w:tblBorders>
                <w:top w:val="none" w:color="auto" w:sz="0" w:space="0"/>
                <w:left w:val="none" w:color="auto" w:sz="0" w:space="0"/>
                <w:bottom w:val="none" w:color="auto" w:sz="0" w:space="0"/>
                <w:right w:val="none" w:color="auto" w:sz="0" w:space="0"/>
                <w:insideH w:val="dotted" w:color="auto" w:sz="2" w:space="0"/>
                <w:insideV w:val="dotted" w:color="auto" w:sz="2" w:space="0"/>
              </w:tblBorders>
              <w:shd w:val="clear" w:color="auto" w:fill="auto"/>
              <w:tblLayout w:type="fixed"/>
              <w:tblCellMar>
                <w:top w:w="15" w:type="dxa"/>
                <w:left w:w="15" w:type="dxa"/>
                <w:bottom w:w="15" w:type="dxa"/>
                <w:right w:w="15" w:type="dxa"/>
              </w:tblCellMar>
            </w:tblPr>
            <w:tblGrid>
              <w:gridCol w:w="2238"/>
              <w:gridCol w:w="1753"/>
              <w:gridCol w:w="1458"/>
              <w:gridCol w:w="2944"/>
            </w:tblGrid>
            <w:tr w14:paraId="1E079DEF">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shd w:val="clear" w:color="auto" w:fill="auto"/>
                <w:tblCellMar>
                  <w:top w:w="15" w:type="dxa"/>
                  <w:left w:w="15" w:type="dxa"/>
                  <w:bottom w:w="15" w:type="dxa"/>
                  <w:right w:w="15" w:type="dxa"/>
                </w:tblCellMar>
              </w:tblPrEx>
              <w:tc>
                <w:tcPr>
                  <w:tcW w:w="2238" w:type="dxa"/>
                  <w:tcBorders>
                    <w:tl2br w:val="nil"/>
                    <w:tr2bl w:val="nil"/>
                  </w:tcBorders>
                  <w:shd w:val="clear" w:color="auto" w:fill="auto"/>
                  <w:tcMar>
                    <w:top w:w="100" w:type="dxa"/>
                    <w:left w:w="160" w:type="dxa"/>
                    <w:bottom w:w="100" w:type="dxa"/>
                    <w:right w:w="160" w:type="dxa"/>
                  </w:tcMar>
                  <w:vAlign w:val="center"/>
                </w:tcPr>
                <w:p w14:paraId="144D158B">
                  <w:pPr>
                    <w:keepNext w:val="0"/>
                    <w:keepLines w:val="0"/>
                    <w:widowControl/>
                    <w:suppressLineNumbers w:val="0"/>
                    <w:spacing w:line="250" w:lineRule="atLeast"/>
                    <w:jc w:val="center"/>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服务机构全称</w:t>
                  </w:r>
                </w:p>
              </w:tc>
              <w:tc>
                <w:tcPr>
                  <w:tcW w:w="1753" w:type="dxa"/>
                  <w:tcBorders>
                    <w:tl2br w:val="nil"/>
                    <w:tr2bl w:val="nil"/>
                  </w:tcBorders>
                  <w:shd w:val="clear" w:color="auto" w:fill="auto"/>
                  <w:tcMar>
                    <w:top w:w="100" w:type="dxa"/>
                    <w:left w:w="160" w:type="dxa"/>
                    <w:bottom w:w="100" w:type="dxa"/>
                    <w:right w:w="160" w:type="dxa"/>
                  </w:tcMar>
                  <w:vAlign w:val="center"/>
                </w:tcPr>
                <w:p w14:paraId="3F9A56BB">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p>
              </w:tc>
              <w:tc>
                <w:tcPr>
                  <w:tcW w:w="1458" w:type="dxa"/>
                  <w:tcBorders>
                    <w:tl2br w:val="nil"/>
                    <w:tr2bl w:val="nil"/>
                  </w:tcBorders>
                  <w:shd w:val="clear" w:color="auto" w:fill="auto"/>
                  <w:tcMar>
                    <w:top w:w="100" w:type="dxa"/>
                    <w:left w:w="160" w:type="dxa"/>
                    <w:bottom w:w="100" w:type="dxa"/>
                    <w:right w:w="160" w:type="dxa"/>
                  </w:tcMar>
                  <w:vAlign w:val="center"/>
                </w:tcPr>
                <w:p w14:paraId="2F6A6E68">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统一信用代码</w:t>
                  </w:r>
                </w:p>
              </w:tc>
              <w:tc>
                <w:tcPr>
                  <w:tcW w:w="2944" w:type="dxa"/>
                  <w:tcBorders>
                    <w:tl2br w:val="nil"/>
                    <w:tr2bl w:val="nil"/>
                  </w:tcBorders>
                  <w:shd w:val="clear" w:color="auto" w:fill="auto"/>
                  <w:tcMar>
                    <w:top w:w="100" w:type="dxa"/>
                    <w:left w:w="160" w:type="dxa"/>
                    <w:bottom w:w="100" w:type="dxa"/>
                    <w:right w:w="160" w:type="dxa"/>
                  </w:tcMar>
                  <w:vAlign w:val="center"/>
                </w:tcPr>
                <w:p w14:paraId="5B2D93E8">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p>
              </w:tc>
            </w:tr>
            <w:tr w14:paraId="3419D743">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2238" w:type="dxa"/>
                  <w:tcBorders>
                    <w:tl2br w:val="nil"/>
                    <w:tr2bl w:val="nil"/>
                  </w:tcBorders>
                  <w:shd w:val="clear" w:color="auto" w:fill="auto"/>
                  <w:tcMar>
                    <w:top w:w="100" w:type="dxa"/>
                    <w:left w:w="160" w:type="dxa"/>
                    <w:bottom w:w="100" w:type="dxa"/>
                    <w:right w:w="160" w:type="dxa"/>
                  </w:tcMar>
                  <w:vAlign w:val="center"/>
                </w:tcPr>
                <w:p w14:paraId="22E2FFC8">
                  <w:pPr>
                    <w:keepNext w:val="0"/>
                    <w:keepLines w:val="0"/>
                    <w:widowControl/>
                    <w:suppressLineNumbers w:val="0"/>
                    <w:spacing w:line="250" w:lineRule="atLeast"/>
                    <w:jc w:val="center"/>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服务内容</w:t>
                  </w:r>
                </w:p>
              </w:tc>
              <w:tc>
                <w:tcPr>
                  <w:tcW w:w="6155" w:type="dxa"/>
                  <w:gridSpan w:val="3"/>
                  <w:tcBorders>
                    <w:tl2br w:val="nil"/>
                    <w:tr2bl w:val="nil"/>
                  </w:tcBorders>
                  <w:shd w:val="clear" w:color="auto" w:fill="auto"/>
                  <w:tcMar>
                    <w:top w:w="100" w:type="dxa"/>
                    <w:left w:w="160" w:type="dxa"/>
                    <w:bottom w:w="100" w:type="dxa"/>
                    <w:right w:w="160" w:type="dxa"/>
                  </w:tcMar>
                  <w:vAlign w:val="center"/>
                </w:tcPr>
                <w:p w14:paraId="5EF4DEDC">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 政策咨询 </w:t>
                  </w: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材料编写指导 </w:t>
                  </w: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申报代理 </w:t>
                  </w: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审计报告 </w:t>
                  </w: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其他：_______</w:t>
                  </w:r>
                </w:p>
              </w:tc>
            </w:tr>
            <w:tr w14:paraId="66A23453">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2238" w:type="dxa"/>
                  <w:tcBorders>
                    <w:tl2br w:val="nil"/>
                    <w:tr2bl w:val="nil"/>
                  </w:tcBorders>
                  <w:shd w:val="clear" w:color="auto" w:fill="auto"/>
                  <w:tcMar>
                    <w:top w:w="100" w:type="dxa"/>
                    <w:left w:w="160" w:type="dxa"/>
                    <w:bottom w:w="100" w:type="dxa"/>
                    <w:right w:w="160" w:type="dxa"/>
                  </w:tcMar>
                  <w:vAlign w:val="center"/>
                </w:tcPr>
                <w:p w14:paraId="2048FE78">
                  <w:pPr>
                    <w:keepNext w:val="0"/>
                    <w:keepLines w:val="0"/>
                    <w:widowControl/>
                    <w:suppressLineNumbers w:val="0"/>
                    <w:spacing w:line="250" w:lineRule="atLeast"/>
                    <w:jc w:val="center"/>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委托服务合同编号</w:t>
                  </w:r>
                </w:p>
              </w:tc>
              <w:tc>
                <w:tcPr>
                  <w:tcW w:w="1753" w:type="dxa"/>
                  <w:tcBorders>
                    <w:tl2br w:val="nil"/>
                    <w:tr2bl w:val="nil"/>
                  </w:tcBorders>
                  <w:shd w:val="clear" w:color="auto" w:fill="auto"/>
                  <w:tcMar>
                    <w:top w:w="100" w:type="dxa"/>
                    <w:left w:w="160" w:type="dxa"/>
                    <w:bottom w:w="100" w:type="dxa"/>
                    <w:right w:w="160" w:type="dxa"/>
                  </w:tcMar>
                  <w:vAlign w:val="center"/>
                </w:tcPr>
                <w:p w14:paraId="43D3F4E2">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p>
              </w:tc>
              <w:tc>
                <w:tcPr>
                  <w:tcW w:w="1458" w:type="dxa"/>
                  <w:tcBorders>
                    <w:tl2br w:val="nil"/>
                    <w:tr2bl w:val="nil"/>
                  </w:tcBorders>
                  <w:shd w:val="clear" w:color="auto" w:fill="auto"/>
                  <w:tcMar>
                    <w:top w:w="100" w:type="dxa"/>
                    <w:left w:w="160" w:type="dxa"/>
                    <w:bottom w:w="100" w:type="dxa"/>
                    <w:right w:w="160" w:type="dxa"/>
                  </w:tcMar>
                  <w:vAlign w:val="center"/>
                </w:tcPr>
                <w:p w14:paraId="059A1A24">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合同签署日期</w:t>
                  </w:r>
                </w:p>
              </w:tc>
              <w:tc>
                <w:tcPr>
                  <w:tcW w:w="2944" w:type="dxa"/>
                  <w:tcBorders>
                    <w:tl2br w:val="nil"/>
                    <w:tr2bl w:val="nil"/>
                  </w:tcBorders>
                  <w:shd w:val="clear" w:color="auto" w:fill="auto"/>
                  <w:tcMar>
                    <w:top w:w="100" w:type="dxa"/>
                    <w:left w:w="160" w:type="dxa"/>
                    <w:bottom w:w="100" w:type="dxa"/>
                    <w:right w:w="160" w:type="dxa"/>
                  </w:tcMar>
                  <w:vAlign w:val="center"/>
                </w:tcPr>
                <w:p w14:paraId="3706D29C">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r>
                    <w:rPr>
                      <w:rFonts w:hint="default" w:ascii="Times New Roman" w:hAnsi="Times New Roman" w:eastAsia="楷体_GB2312" w:cs="Times New Roman"/>
                      <w:b w:val="0"/>
                      <w:bCs w:val="0"/>
                      <w:kern w:val="0"/>
                      <w:sz w:val="18"/>
                      <w:szCs w:val="18"/>
                      <w:lang w:val="en-US" w:eastAsia="zh-CN" w:bidi="ar"/>
                    </w:rPr>
                    <w:t>_____ 年 ____ 月 ____ 日</w:t>
                  </w:r>
                </w:p>
              </w:tc>
            </w:tr>
            <w:tr w14:paraId="472F162A">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2238" w:type="dxa"/>
                  <w:tcBorders>
                    <w:tl2br w:val="nil"/>
                    <w:tr2bl w:val="nil"/>
                  </w:tcBorders>
                  <w:shd w:val="clear" w:color="auto" w:fill="auto"/>
                  <w:tcMar>
                    <w:top w:w="100" w:type="dxa"/>
                    <w:left w:w="160" w:type="dxa"/>
                    <w:bottom w:w="100" w:type="dxa"/>
                    <w:right w:w="160" w:type="dxa"/>
                  </w:tcMar>
                  <w:vAlign w:val="center"/>
                </w:tcPr>
                <w:p w14:paraId="06F5633D">
                  <w:pPr>
                    <w:keepNext w:val="0"/>
                    <w:keepLines w:val="0"/>
                    <w:widowControl/>
                    <w:suppressLineNumbers w:val="0"/>
                    <w:jc w:val="center"/>
                    <w:rPr>
                      <w:rFonts w:hint="default" w:ascii="Times New Roman" w:hAnsi="Times New Roman" w:cs="Times New Roman"/>
                    </w:rPr>
                  </w:pPr>
                  <w:r>
                    <w:rPr>
                      <w:rFonts w:hint="default" w:ascii="Times New Roman" w:hAnsi="Times New Roman" w:eastAsia="楷体_GB2312" w:cs="Times New Roman"/>
                      <w:color w:val="000000"/>
                      <w:kern w:val="0"/>
                      <w:sz w:val="18"/>
                      <w:szCs w:val="18"/>
                      <w:lang w:val="en-US" w:eastAsia="zh-CN" w:bidi="ar"/>
                    </w:rPr>
                    <w:t>合同金额</w:t>
                  </w:r>
                </w:p>
                <w:p w14:paraId="729A778F">
                  <w:pPr>
                    <w:keepNext w:val="0"/>
                    <w:keepLines w:val="0"/>
                    <w:widowControl/>
                    <w:suppressLineNumbers w:val="0"/>
                    <w:jc w:val="center"/>
                    <w:rPr>
                      <w:rFonts w:hint="default" w:ascii="Times New Roman" w:hAnsi="Times New Roman" w:eastAsia="楷体_GB2312" w:cs="Times New Roman"/>
                      <w:b w:val="0"/>
                      <w:bCs w:val="0"/>
                      <w:sz w:val="18"/>
                      <w:szCs w:val="18"/>
                    </w:rPr>
                  </w:pPr>
                  <w:r>
                    <w:rPr>
                      <w:rFonts w:hint="default" w:ascii="Times New Roman" w:hAnsi="Times New Roman" w:eastAsia="楷体_GB2312" w:cs="Times New Roman"/>
                      <w:color w:val="000000"/>
                      <w:kern w:val="0"/>
                      <w:sz w:val="18"/>
                      <w:szCs w:val="18"/>
                      <w:lang w:val="en-US" w:eastAsia="zh-CN" w:bidi="ar"/>
                    </w:rPr>
                    <w:t>（固定金额或约定比例）</w:t>
                  </w:r>
                </w:p>
              </w:tc>
              <w:tc>
                <w:tcPr>
                  <w:tcW w:w="6155" w:type="dxa"/>
                  <w:gridSpan w:val="3"/>
                  <w:tcBorders>
                    <w:tl2br w:val="nil"/>
                    <w:tr2bl w:val="nil"/>
                  </w:tcBorders>
                  <w:shd w:val="clear" w:color="auto" w:fill="auto"/>
                  <w:tcMar>
                    <w:top w:w="100" w:type="dxa"/>
                    <w:left w:w="160" w:type="dxa"/>
                    <w:bottom w:w="100" w:type="dxa"/>
                    <w:right w:w="160" w:type="dxa"/>
                  </w:tcMar>
                  <w:vAlign w:val="center"/>
                </w:tcPr>
                <w:p w14:paraId="668666B9">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p>
              </w:tc>
            </w:tr>
            <w:tr w14:paraId="62276486">
              <w:tblPrEx>
                <w:tblBorders>
                  <w:top w:val="none" w:color="auto" w:sz="0" w:space="0"/>
                  <w:left w:val="none" w:color="auto" w:sz="0" w:space="0"/>
                  <w:bottom w:val="none" w:color="auto" w:sz="0" w:space="0"/>
                  <w:right w:val="none" w:color="auto" w:sz="0" w:space="0"/>
                  <w:insideH w:val="dotted" w:color="auto" w:sz="2" w:space="0"/>
                  <w:insideV w:val="dotted" w:color="auto" w:sz="2" w:space="0"/>
                </w:tblBorders>
                <w:tblCellMar>
                  <w:top w:w="15" w:type="dxa"/>
                  <w:left w:w="15" w:type="dxa"/>
                  <w:bottom w:w="15" w:type="dxa"/>
                  <w:right w:w="15" w:type="dxa"/>
                </w:tblCellMar>
              </w:tblPrEx>
              <w:tc>
                <w:tcPr>
                  <w:tcW w:w="2238" w:type="dxa"/>
                  <w:tcBorders>
                    <w:tl2br w:val="nil"/>
                    <w:tr2bl w:val="nil"/>
                  </w:tcBorders>
                  <w:shd w:val="clear" w:color="auto" w:fill="auto"/>
                  <w:tcMar>
                    <w:top w:w="100" w:type="dxa"/>
                    <w:left w:w="160" w:type="dxa"/>
                    <w:bottom w:w="100" w:type="dxa"/>
                    <w:right w:w="160" w:type="dxa"/>
                  </w:tcMar>
                  <w:vAlign w:val="center"/>
                </w:tcPr>
                <w:p w14:paraId="059A1D0F">
                  <w:pPr>
                    <w:keepNext w:val="0"/>
                    <w:keepLines w:val="0"/>
                    <w:widowControl/>
                    <w:suppressLineNumbers w:val="0"/>
                    <w:spacing w:line="250" w:lineRule="atLeast"/>
                    <w:jc w:val="center"/>
                    <w:rPr>
                      <w:rFonts w:hint="default" w:ascii="Times New Roman" w:hAnsi="Times New Roman" w:eastAsia="楷体_GB2312" w:cs="Times New Roman"/>
                      <w:b w:val="0"/>
                      <w:bCs w:val="0"/>
                      <w:sz w:val="18"/>
                      <w:szCs w:val="18"/>
                    </w:rPr>
                  </w:pPr>
                  <w:r>
                    <w:rPr>
                      <w:rStyle w:val="13"/>
                      <w:rFonts w:hint="default" w:ascii="Times New Roman" w:hAnsi="Times New Roman" w:eastAsia="楷体_GB2312" w:cs="Times New Roman"/>
                      <w:b w:val="0"/>
                      <w:bCs w:val="0"/>
                      <w:kern w:val="0"/>
                      <w:sz w:val="18"/>
                      <w:szCs w:val="18"/>
                      <w:lang w:val="en-US" w:eastAsia="zh-CN" w:bidi="ar"/>
                    </w:rPr>
                    <w:t>费用支付情况</w:t>
                  </w:r>
                </w:p>
              </w:tc>
              <w:tc>
                <w:tcPr>
                  <w:tcW w:w="6155" w:type="dxa"/>
                  <w:gridSpan w:val="3"/>
                  <w:tcBorders>
                    <w:tl2br w:val="nil"/>
                    <w:tr2bl w:val="nil"/>
                  </w:tcBorders>
                  <w:shd w:val="clear" w:color="auto" w:fill="auto"/>
                  <w:tcMar>
                    <w:top w:w="100" w:type="dxa"/>
                    <w:left w:w="160" w:type="dxa"/>
                    <w:bottom w:w="100" w:type="dxa"/>
                    <w:right w:w="160" w:type="dxa"/>
                  </w:tcMar>
                  <w:vAlign w:val="center"/>
                </w:tcPr>
                <w:p w14:paraId="1545DB36">
                  <w:pPr>
                    <w:keepNext w:val="0"/>
                    <w:keepLines w:val="0"/>
                    <w:widowControl/>
                    <w:suppressLineNumbers w:val="0"/>
                    <w:spacing w:line="250" w:lineRule="atLeast"/>
                    <w:jc w:val="left"/>
                    <w:rPr>
                      <w:rFonts w:hint="default" w:ascii="Times New Roman" w:hAnsi="Times New Roman" w:eastAsia="楷体_GB2312" w:cs="Times New Roman"/>
                      <w:b w:val="0"/>
                      <w:bCs w:val="0"/>
                      <w:sz w:val="18"/>
                      <w:szCs w:val="18"/>
                    </w:rPr>
                  </w:pP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 已全额支付 □ 已支付部分（____</w:t>
                  </w:r>
                  <w:r>
                    <w:rPr>
                      <w:rFonts w:hint="default" w:ascii="Times New Roman" w:hAnsi="Times New Roman" w:eastAsia="楷体_GB2312" w:cs="Times New Roman"/>
                      <w:b w:val="0"/>
                      <w:bCs w:val="0"/>
                      <w:kern w:val="0"/>
                      <w:sz w:val="18"/>
                      <w:szCs w:val="18"/>
                      <w:lang w:val="en-US" w:eastAsia="zh-CN" w:bidi="ar"/>
                    </w:rPr>
                    <w:t>元</w:t>
                  </w:r>
                  <w:r>
                    <w:rPr>
                      <w:rFonts w:hint="default" w:ascii="Times New Roman" w:hAnsi="Times New Roman" w:eastAsia="楷体_GB2312" w:cs="Times New Roman"/>
                      <w:b w:val="0"/>
                      <w:bCs w:val="0"/>
                      <w:kern w:val="0"/>
                      <w:sz w:val="18"/>
                      <w:szCs w:val="18"/>
                      <w:lang w:val="en-US" w:eastAsia="zh-CN" w:bidi="ar"/>
                    </w:rPr>
                    <w:t xml:space="preserve">） </w:t>
                  </w:r>
                  <w:r>
                    <w:rPr>
                      <w:rFonts w:hint="default" w:ascii="Times New Roman" w:hAnsi="Times New Roman" w:eastAsia="楷体_GB2312" w:cs="Times New Roman"/>
                      <w:b w:val="0"/>
                      <w:bCs w:val="0"/>
                      <w:kern w:val="0"/>
                      <w:sz w:val="18"/>
                      <w:szCs w:val="18"/>
                      <w:lang w:val="en-US" w:eastAsia="zh-CN" w:bidi="ar"/>
                    </w:rPr>
                    <w:t>□</w:t>
                  </w:r>
                  <w:r>
                    <w:rPr>
                      <w:rFonts w:hint="default" w:ascii="Times New Roman" w:hAnsi="Times New Roman" w:eastAsia="楷体_GB2312" w:cs="Times New Roman"/>
                      <w:b w:val="0"/>
                      <w:bCs w:val="0"/>
                      <w:kern w:val="0"/>
                      <w:sz w:val="18"/>
                      <w:szCs w:val="18"/>
                      <w:lang w:val="en-US" w:eastAsia="zh-CN" w:bidi="ar"/>
                    </w:rPr>
                    <w:t xml:space="preserve"> 尚未支付</w:t>
                  </w:r>
                </w:p>
              </w:tc>
            </w:tr>
          </w:tbl>
          <w:p w14:paraId="3F64A9A5">
            <w:pPr>
              <w:keepNext w:val="0"/>
              <w:keepLines w:val="0"/>
              <w:widowControl/>
              <w:suppressLineNumbers w:val="0"/>
              <w:pBdr>
                <w:top w:val="none" w:color="auto" w:sz="0" w:space="0"/>
                <w:left w:val="none" w:color="auto" w:sz="0" w:space="0"/>
                <w:bottom w:val="none" w:color="auto" w:sz="0" w:space="0"/>
                <w:right w:val="none" w:color="auto" w:sz="0" w:space="0"/>
              </w:pBdr>
              <w:spacing w:before="320" w:beforeAutospacing="0" w:after="320" w:afterAutospacing="0"/>
              <w:ind w:left="0" w:right="0" w:firstLine="0"/>
              <w:rPr>
                <w:rFonts w:hint="default" w:ascii="Times New Roman" w:hAnsi="Times New Roman" w:eastAsia="楷体_GB2312" w:cs="Times New Roman"/>
                <w:i w:val="0"/>
                <w:iCs w:val="0"/>
                <w:caps w:val="0"/>
                <w:color w:val="0F1115"/>
                <w:spacing w:val="0"/>
                <w:sz w:val="21"/>
                <w:szCs w:val="21"/>
              </w:rPr>
            </w:pPr>
          </w:p>
        </w:tc>
      </w:tr>
      <w:tr w14:paraId="099E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p w14:paraId="0A10C1FE">
            <w:pPr>
              <w:pStyle w:val="4"/>
              <w:keepNext w:val="0"/>
              <w:keepLines w:val="0"/>
              <w:widowControl/>
              <w:suppressLineNumbers w:val="0"/>
              <w:shd w:val="clear" w:fill="FFFFFF"/>
              <w:spacing w:before="160" w:beforeAutospacing="0" w:after="160" w:afterAutospacing="0" w:line="280" w:lineRule="atLeast"/>
              <w:ind w:left="0" w:right="0" w:firstLine="0"/>
              <w:rPr>
                <w:rFonts w:hint="default" w:ascii="Times New Roman" w:hAnsi="Times New Roman" w:eastAsia="楷体_GB2312" w:cs="Times New Roman"/>
                <w:b/>
                <w:bCs/>
                <w:caps w:val="0"/>
                <w:color w:val="0F1115"/>
                <w:spacing w:val="0"/>
                <w:sz w:val="21"/>
                <w:szCs w:val="21"/>
              </w:rPr>
            </w:pPr>
            <w:r>
              <w:rPr>
                <w:rStyle w:val="13"/>
                <w:rFonts w:hint="default" w:ascii="Times New Roman" w:hAnsi="Times New Roman" w:eastAsia="楷体_GB2312" w:cs="Times New Roman"/>
                <w:b/>
                <w:caps w:val="0"/>
                <w:color w:val="0F1115"/>
                <w:spacing w:val="0"/>
                <w:sz w:val="21"/>
                <w:szCs w:val="21"/>
                <w:shd w:val="clear" w:fill="FFFFFF"/>
              </w:rPr>
              <w:t>第三部分：</w:t>
            </w:r>
            <w:r>
              <w:rPr>
                <w:rStyle w:val="13"/>
                <w:rFonts w:hint="default" w:ascii="Times New Roman" w:hAnsi="Times New Roman" w:eastAsia="楷体_GB2312" w:cs="Times New Roman"/>
                <w:b/>
                <w:caps w:val="0"/>
                <w:color w:val="0F1115"/>
                <w:spacing w:val="0"/>
                <w:sz w:val="21"/>
                <w:szCs w:val="21"/>
                <w:shd w:val="clear" w:fill="FFFFFF"/>
                <w:lang w:val="en-US" w:eastAsia="zh-CN"/>
              </w:rPr>
              <w:t>项目申报单位</w:t>
            </w:r>
            <w:r>
              <w:rPr>
                <w:rStyle w:val="13"/>
                <w:rFonts w:hint="default" w:ascii="Times New Roman" w:hAnsi="Times New Roman" w:eastAsia="楷体_GB2312" w:cs="Times New Roman"/>
                <w:b/>
                <w:caps w:val="0"/>
                <w:color w:val="0F1115"/>
                <w:spacing w:val="0"/>
                <w:sz w:val="21"/>
                <w:szCs w:val="21"/>
                <w:shd w:val="clear" w:fill="FFFFFF"/>
              </w:rPr>
              <w:t>承诺</w:t>
            </w:r>
          </w:p>
        </w:tc>
      </w:tr>
      <w:tr w14:paraId="30D4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p w14:paraId="07755310">
            <w:pPr>
              <w:keepNext w:val="0"/>
              <w:keepLines w:val="0"/>
              <w:widowControl/>
              <w:suppressLineNumbers w:val="0"/>
              <w:jc w:val="both"/>
              <w:rPr>
                <w:rFonts w:hint="default" w:ascii="Times New Roman" w:hAnsi="Times New Roman" w:eastAsia="楷体_GB2312" w:cs="Times New Roman"/>
                <w:color w:val="000000"/>
                <w:kern w:val="0"/>
                <w:sz w:val="18"/>
                <w:szCs w:val="18"/>
                <w:lang w:val="en-US" w:eastAsia="zh-CN" w:bidi="ar"/>
              </w:rPr>
            </w:pPr>
            <w:r>
              <w:rPr>
                <w:rFonts w:hint="default" w:ascii="Times New Roman" w:hAnsi="Times New Roman" w:eastAsia="楷体_GB2312" w:cs="Times New Roman"/>
                <w:color w:val="000000"/>
                <w:kern w:val="0"/>
                <w:sz w:val="18"/>
                <w:szCs w:val="18"/>
                <w:lang w:val="en-US" w:eastAsia="zh-CN" w:bidi="ar"/>
              </w:rPr>
              <w:t>以上所填写内容真实、准确、完整。我单位已知悉并同意</w:t>
            </w:r>
            <w:r>
              <w:rPr>
                <w:rFonts w:hint="default" w:ascii="Times New Roman" w:hAnsi="Times New Roman" w:eastAsia="楷体_GB2312" w:cs="Times New Roman"/>
                <w:color w:val="000000"/>
                <w:kern w:val="0"/>
                <w:sz w:val="18"/>
                <w:szCs w:val="18"/>
                <w:lang w:val="en-US" w:eastAsia="zh-CN" w:bidi="ar"/>
              </w:rPr>
              <w:t>：</w:t>
            </w:r>
            <w:r>
              <w:rPr>
                <w:rFonts w:hint="default" w:ascii="Times New Roman" w:hAnsi="Times New Roman" w:eastAsia="楷体_GB2312" w:cs="Times New Roman"/>
                <w:color w:val="000000"/>
                <w:kern w:val="0"/>
                <w:sz w:val="18"/>
                <w:szCs w:val="18"/>
                <w:lang w:val="en-US" w:eastAsia="zh-CN" w:bidi="ar"/>
              </w:rPr>
              <w:t>如</w:t>
            </w:r>
            <w:r>
              <w:rPr>
                <w:rFonts w:hint="default" w:ascii="Times New Roman" w:hAnsi="Times New Roman" w:eastAsia="楷体_GB2312" w:cs="Times New Roman"/>
                <w:color w:val="000000"/>
                <w:kern w:val="0"/>
                <w:sz w:val="18"/>
                <w:szCs w:val="18"/>
                <w:lang w:val="en-US" w:eastAsia="zh-CN" w:bidi="ar"/>
              </w:rPr>
              <w:t>项目申报过程中</w:t>
            </w:r>
            <w:r>
              <w:rPr>
                <w:rFonts w:hint="default" w:ascii="Times New Roman" w:hAnsi="Times New Roman" w:eastAsia="楷体_GB2312" w:cs="Times New Roman"/>
                <w:color w:val="000000"/>
                <w:kern w:val="0"/>
                <w:sz w:val="18"/>
                <w:szCs w:val="18"/>
                <w:lang w:val="en-US" w:eastAsia="zh-CN" w:bidi="ar"/>
              </w:rPr>
              <w:t>存在弄虚作假、伪造材料等违规行为，导致本次申报失败或虽申报成功但后被撤销资格，由此产生的一切法律责任和经济损失由我单位自行承担。</w:t>
            </w:r>
          </w:p>
        </w:tc>
      </w:tr>
      <w:tr w14:paraId="2B0F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auto"/>
          </w:tcPr>
          <w:p w14:paraId="35A71315">
            <w:pPr>
              <w:keepNext w:val="0"/>
              <w:keepLines w:val="0"/>
              <w:widowControl/>
              <w:suppressLineNumbers w:val="0"/>
              <w:spacing w:line="480" w:lineRule="auto"/>
              <w:jc w:val="center"/>
              <w:rPr>
                <w:rFonts w:hint="default" w:ascii="Times New Roman" w:hAnsi="Times New Roman" w:eastAsia="楷体_GB2312" w:cs="Times New Roman"/>
                <w:color w:val="000000"/>
                <w:kern w:val="0"/>
                <w:sz w:val="18"/>
                <w:szCs w:val="18"/>
                <w:lang w:val="en-US" w:eastAsia="zh-CN" w:bidi="ar"/>
              </w:rPr>
            </w:pPr>
            <w:r>
              <w:rPr>
                <w:rFonts w:hint="default" w:ascii="Times New Roman" w:hAnsi="Times New Roman" w:eastAsia="楷体_GB2312" w:cs="Times New Roman"/>
                <w:color w:val="000000"/>
                <w:kern w:val="0"/>
                <w:sz w:val="18"/>
                <w:szCs w:val="18"/>
                <w:lang w:val="en-US" w:eastAsia="zh-CN" w:bidi="ar"/>
              </w:rPr>
              <w:t xml:space="preserve">                             </w:t>
            </w:r>
            <w:r>
              <w:rPr>
                <w:rFonts w:hint="default" w:ascii="Times New Roman" w:hAnsi="Times New Roman" w:eastAsia="楷体_GB2312" w:cs="Times New Roman"/>
                <w:color w:val="000000"/>
                <w:kern w:val="0"/>
                <w:sz w:val="18"/>
                <w:szCs w:val="18"/>
                <w:lang w:val="en-US" w:eastAsia="zh-CN" w:bidi="ar"/>
              </w:rPr>
              <w:t>项目申报责任人（签名）_____________________</w:t>
            </w:r>
          </w:p>
          <w:p w14:paraId="7F8D86DE">
            <w:pPr>
              <w:keepNext w:val="0"/>
              <w:keepLines w:val="0"/>
              <w:widowControl/>
              <w:suppressLineNumbers w:val="0"/>
              <w:spacing w:line="480" w:lineRule="auto"/>
              <w:jc w:val="center"/>
              <w:rPr>
                <w:rFonts w:hint="default" w:ascii="Times New Roman" w:hAnsi="Times New Roman" w:eastAsia="楷体_GB2312" w:cs="Times New Roman"/>
                <w:color w:val="000000"/>
                <w:kern w:val="0"/>
                <w:sz w:val="18"/>
                <w:szCs w:val="18"/>
                <w:lang w:val="en-US" w:eastAsia="zh-CN" w:bidi="ar"/>
              </w:rPr>
            </w:pPr>
            <w:r>
              <w:rPr>
                <w:rFonts w:hint="default" w:ascii="Times New Roman" w:hAnsi="Times New Roman" w:eastAsia="楷体_GB2312" w:cs="Times New Roman"/>
                <w:color w:val="000000"/>
                <w:kern w:val="0"/>
                <w:sz w:val="18"/>
                <w:szCs w:val="18"/>
                <w:lang w:val="en-US" w:eastAsia="zh-CN" w:bidi="ar"/>
              </w:rPr>
              <w:t xml:space="preserve">                                  单位负责人（签名）____________________（公章）</w:t>
            </w:r>
          </w:p>
          <w:p w14:paraId="2B4902CA">
            <w:pPr>
              <w:keepNext w:val="0"/>
              <w:keepLines w:val="0"/>
              <w:widowControl/>
              <w:suppressLineNumbers w:val="0"/>
              <w:spacing w:line="480" w:lineRule="auto"/>
              <w:jc w:val="center"/>
              <w:rPr>
                <w:rFonts w:hint="default" w:ascii="Times New Roman" w:hAnsi="Times New Roman" w:eastAsia="楷体_GB2312" w:cs="Times New Roman"/>
                <w:color w:val="000000"/>
                <w:kern w:val="0"/>
                <w:sz w:val="18"/>
                <w:szCs w:val="18"/>
                <w:lang w:val="en-US" w:eastAsia="zh-CN" w:bidi="ar"/>
              </w:rPr>
            </w:pPr>
            <w:r>
              <w:rPr>
                <w:rFonts w:hint="default" w:ascii="Times New Roman" w:hAnsi="Times New Roman" w:eastAsia="楷体_GB2312" w:cs="Times New Roman"/>
                <w:color w:val="000000"/>
                <w:kern w:val="0"/>
                <w:sz w:val="18"/>
                <w:szCs w:val="18"/>
                <w:lang w:val="en-US" w:eastAsia="zh-CN" w:bidi="ar"/>
              </w:rPr>
              <w:t xml:space="preserve">                             日期：_____</w:t>
            </w:r>
            <w:r>
              <w:rPr>
                <w:rFonts w:hint="default" w:ascii="Times New Roman" w:hAnsi="Times New Roman" w:eastAsia="楷体_GB2312" w:cs="Times New Roman"/>
                <w:color w:val="000000"/>
                <w:kern w:val="0"/>
                <w:sz w:val="18"/>
                <w:szCs w:val="18"/>
                <w:lang w:val="en-US" w:eastAsia="zh-CN" w:bidi="ar"/>
              </w:rPr>
              <w:t>___</w:t>
            </w:r>
            <w:r>
              <w:rPr>
                <w:rFonts w:hint="default" w:ascii="Times New Roman" w:hAnsi="Times New Roman" w:eastAsia="楷体_GB2312" w:cs="Times New Roman"/>
                <w:color w:val="000000"/>
                <w:kern w:val="0"/>
                <w:sz w:val="18"/>
                <w:szCs w:val="18"/>
                <w:lang w:val="en-US" w:eastAsia="zh-CN" w:bidi="ar"/>
              </w:rPr>
              <w:t xml:space="preserve"> 年 ___</w:t>
            </w:r>
            <w:r>
              <w:rPr>
                <w:rFonts w:hint="default" w:ascii="Times New Roman" w:hAnsi="Times New Roman" w:eastAsia="楷体_GB2312" w:cs="Times New Roman"/>
                <w:color w:val="000000"/>
                <w:kern w:val="0"/>
                <w:sz w:val="18"/>
                <w:szCs w:val="18"/>
                <w:lang w:val="en-US" w:eastAsia="zh-CN" w:bidi="ar"/>
              </w:rPr>
              <w:t>_____</w:t>
            </w:r>
            <w:r>
              <w:rPr>
                <w:rFonts w:hint="default" w:ascii="Times New Roman" w:hAnsi="Times New Roman" w:eastAsia="楷体_GB2312" w:cs="Times New Roman"/>
                <w:color w:val="000000"/>
                <w:kern w:val="0"/>
                <w:sz w:val="18"/>
                <w:szCs w:val="18"/>
                <w:lang w:val="en-US" w:eastAsia="zh-CN" w:bidi="ar"/>
              </w:rPr>
              <w:t xml:space="preserve"> 月 __</w:t>
            </w:r>
            <w:r>
              <w:rPr>
                <w:rFonts w:hint="default" w:ascii="Times New Roman" w:hAnsi="Times New Roman" w:eastAsia="楷体_GB2312" w:cs="Times New Roman"/>
                <w:color w:val="000000"/>
                <w:kern w:val="0"/>
                <w:sz w:val="18"/>
                <w:szCs w:val="18"/>
                <w:lang w:val="en-US" w:eastAsia="zh-CN" w:bidi="ar"/>
              </w:rPr>
              <w:t>_</w:t>
            </w:r>
            <w:r>
              <w:rPr>
                <w:rFonts w:hint="default" w:ascii="Times New Roman" w:hAnsi="Times New Roman" w:eastAsia="楷体_GB2312" w:cs="Times New Roman"/>
                <w:color w:val="000000"/>
                <w:kern w:val="0"/>
                <w:sz w:val="18"/>
                <w:szCs w:val="18"/>
                <w:lang w:val="en-US" w:eastAsia="zh-CN" w:bidi="ar"/>
              </w:rPr>
              <w:t>_</w:t>
            </w:r>
            <w:r>
              <w:rPr>
                <w:rFonts w:hint="default" w:ascii="Times New Roman" w:hAnsi="Times New Roman" w:eastAsia="楷体_GB2312" w:cs="Times New Roman"/>
                <w:color w:val="000000"/>
                <w:kern w:val="0"/>
                <w:sz w:val="18"/>
                <w:szCs w:val="18"/>
                <w:lang w:val="en-US" w:eastAsia="zh-CN" w:bidi="ar"/>
              </w:rPr>
              <w:t>_</w:t>
            </w:r>
            <w:r>
              <w:rPr>
                <w:rFonts w:hint="default" w:ascii="Times New Roman" w:hAnsi="Times New Roman" w:eastAsia="楷体_GB2312" w:cs="Times New Roman"/>
                <w:color w:val="000000"/>
                <w:kern w:val="0"/>
                <w:sz w:val="18"/>
                <w:szCs w:val="18"/>
                <w:lang w:val="en-US" w:eastAsia="zh-CN" w:bidi="ar"/>
              </w:rPr>
              <w:t>_</w:t>
            </w:r>
            <w:r>
              <w:rPr>
                <w:rFonts w:hint="default" w:ascii="Times New Roman" w:hAnsi="Times New Roman" w:eastAsia="楷体_GB2312" w:cs="Times New Roman"/>
                <w:color w:val="000000"/>
                <w:kern w:val="0"/>
                <w:sz w:val="18"/>
                <w:szCs w:val="18"/>
                <w:lang w:val="en-US" w:eastAsia="zh-CN" w:bidi="ar"/>
              </w:rPr>
              <w:t>__</w:t>
            </w:r>
            <w:r>
              <w:rPr>
                <w:rFonts w:hint="default" w:ascii="Times New Roman" w:hAnsi="Times New Roman" w:eastAsia="楷体_GB2312" w:cs="Times New Roman"/>
                <w:color w:val="000000"/>
                <w:kern w:val="0"/>
                <w:sz w:val="18"/>
                <w:szCs w:val="18"/>
                <w:lang w:val="en-US" w:eastAsia="zh-CN" w:bidi="ar"/>
              </w:rPr>
              <w:t xml:space="preserve"> 日</w:t>
            </w:r>
            <w:r>
              <w:rPr>
                <w:rFonts w:hint="default" w:ascii="Times New Roman" w:hAnsi="Times New Roman" w:eastAsia="楷体_GB2312" w:cs="Times New Roman"/>
                <w:color w:val="000000"/>
                <w:kern w:val="0"/>
                <w:sz w:val="18"/>
                <w:szCs w:val="18"/>
                <w:lang w:val="en-US" w:eastAsia="zh-CN" w:bidi="ar"/>
              </w:rPr>
              <w:t xml:space="preserve">     </w:t>
            </w:r>
          </w:p>
        </w:tc>
      </w:tr>
    </w:tbl>
    <w:p w14:paraId="08BEB5A4">
      <w:pPr>
        <w:keepNext w:val="0"/>
        <w:keepLines w:val="0"/>
        <w:pageBreakBefore w:val="0"/>
        <w:widowControl w:val="0"/>
        <w:kinsoku/>
        <w:wordWrap/>
        <w:overflowPunct/>
        <w:topLinePunct w:val="0"/>
        <w:autoSpaceDE/>
        <w:autoSpaceDN/>
        <w:bidi w:val="0"/>
        <w:adjustRightInd/>
        <w:snapToGrid/>
        <w:spacing w:before="167" w:line="600" w:lineRule="exact"/>
        <w:jc w:val="both"/>
        <w:textAlignment w:val="auto"/>
        <w:rPr>
          <w:rFonts w:hint="default" w:ascii="Times New Roman" w:hAnsi="Times New Roman" w:eastAsia="方正小标宋_GBK" w:cs="Times New Roman"/>
          <w:color w:val="000000"/>
          <w:sz w:val="44"/>
          <w:szCs w:val="44"/>
          <w:lang w:eastAsia="zh-CN"/>
        </w:rPr>
        <w:sectPr>
          <w:pgSz w:w="11906" w:h="16838"/>
          <w:pgMar w:top="1440" w:right="1800" w:bottom="1440" w:left="1800" w:header="851" w:footer="992" w:gutter="0"/>
          <w:pgNumType w:fmt="decimal"/>
          <w:cols w:space="425" w:num="1"/>
          <w:docGrid w:type="lines" w:linePitch="312" w:charSpace="0"/>
        </w:sectPr>
      </w:pPr>
    </w:p>
    <w:p w14:paraId="2CA6A195">
      <w:pPr>
        <w:keepNext w:val="0"/>
        <w:keepLines w:val="0"/>
        <w:pageBreakBefore w:val="0"/>
        <w:widowControl w:val="0"/>
        <w:kinsoku/>
        <w:wordWrap/>
        <w:overflowPunct/>
        <w:topLinePunct w:val="0"/>
        <w:autoSpaceDE/>
        <w:autoSpaceDN/>
        <w:bidi w:val="0"/>
        <w:adjustRightInd/>
        <w:snapToGrid/>
        <w:spacing w:before="167" w:line="600" w:lineRule="exact"/>
        <w:ind w:left="573"/>
        <w:jc w:val="center"/>
        <w:textAlignment w:val="auto"/>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lang w:eastAsia="zh-CN"/>
        </w:rPr>
        <w:t>苏州市</w:t>
      </w:r>
      <w:r>
        <w:rPr>
          <w:rFonts w:hint="default" w:ascii="Times New Roman" w:hAnsi="Times New Roman" w:eastAsia="方正小标宋_GBK" w:cs="Times New Roman"/>
          <w:color w:val="000000"/>
          <w:sz w:val="44"/>
          <w:szCs w:val="44"/>
        </w:rPr>
        <w:t>创新领军企业先进技术研究院</w:t>
      </w:r>
    </w:p>
    <w:p w14:paraId="598F2E9A">
      <w:pPr>
        <w:keepNext w:val="0"/>
        <w:keepLines w:val="0"/>
        <w:pageBreakBefore w:val="0"/>
        <w:widowControl w:val="0"/>
        <w:kinsoku/>
        <w:wordWrap/>
        <w:overflowPunct/>
        <w:topLinePunct w:val="0"/>
        <w:autoSpaceDE/>
        <w:autoSpaceDN/>
        <w:bidi w:val="0"/>
        <w:adjustRightInd/>
        <w:snapToGrid/>
        <w:spacing w:before="167" w:line="600" w:lineRule="exact"/>
        <w:ind w:left="573"/>
        <w:jc w:val="center"/>
        <w:textAlignment w:val="auto"/>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lang w:eastAsia="zh-CN"/>
        </w:rPr>
        <w:t>申报书</w:t>
      </w:r>
      <w:r>
        <w:rPr>
          <w:rFonts w:hint="default" w:ascii="Times New Roman" w:hAnsi="Times New Roman" w:eastAsia="方正小标宋_GBK" w:cs="Times New Roman"/>
          <w:color w:val="000000"/>
          <w:sz w:val="44"/>
          <w:szCs w:val="44"/>
          <w:lang w:eastAsia="zh-CN"/>
        </w:rPr>
        <w:t>（</w:t>
      </w:r>
      <w:r>
        <w:rPr>
          <w:rFonts w:hint="default" w:ascii="Times New Roman" w:hAnsi="Times New Roman" w:eastAsia="方正小标宋_GBK" w:cs="Times New Roman"/>
          <w:color w:val="000000"/>
          <w:sz w:val="44"/>
          <w:szCs w:val="44"/>
        </w:rPr>
        <w:t>编写提纲</w:t>
      </w:r>
      <w:r>
        <w:rPr>
          <w:rFonts w:hint="default" w:ascii="Times New Roman" w:hAnsi="Times New Roman" w:eastAsia="方正小标宋_GBK" w:cs="Times New Roman"/>
          <w:color w:val="000000"/>
          <w:sz w:val="44"/>
          <w:szCs w:val="44"/>
          <w:lang w:eastAsia="zh-CN"/>
        </w:rPr>
        <w:t>）</w:t>
      </w:r>
    </w:p>
    <w:p w14:paraId="5C2C7D09">
      <w:pPr>
        <w:spacing w:line="287" w:lineRule="auto"/>
        <w:rPr>
          <w:rFonts w:hint="default" w:ascii="Times New Roman" w:hAnsi="Times New Roman" w:cs="Times New Roman"/>
          <w:sz w:val="21"/>
        </w:rPr>
      </w:pPr>
    </w:p>
    <w:p w14:paraId="2BA6FDFE">
      <w:pPr>
        <w:keepNext w:val="0"/>
        <w:keepLines w:val="0"/>
        <w:pageBreakBefore w:val="0"/>
        <w:widowControl w:val="0"/>
        <w:kinsoku/>
        <w:wordWrap/>
        <w:overflowPunct/>
        <w:topLinePunct w:val="0"/>
        <w:autoSpaceDE/>
        <w:autoSpaceDN/>
        <w:bidi w:val="0"/>
        <w:adjustRightInd/>
        <w:snapToGrid/>
        <w:spacing w:line="560" w:lineRule="exact"/>
        <w:ind w:left="63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pacing w:val="7"/>
          <w:sz w:val="32"/>
          <w:szCs w:val="32"/>
          <w:lang w:eastAsia="zh-CN"/>
        </w:rPr>
        <w:t>一、</w:t>
      </w:r>
      <w:r>
        <w:rPr>
          <w:rFonts w:hint="default" w:ascii="Times New Roman" w:hAnsi="Times New Roman" w:eastAsia="黑体" w:cs="Times New Roman"/>
          <w:spacing w:val="7"/>
          <w:sz w:val="32"/>
          <w:szCs w:val="32"/>
        </w:rPr>
        <w:t>企业</w:t>
      </w:r>
      <w:r>
        <w:rPr>
          <w:rFonts w:hint="default" w:ascii="Times New Roman" w:hAnsi="Times New Roman" w:eastAsia="黑体" w:cs="Times New Roman"/>
          <w:spacing w:val="7"/>
          <w:sz w:val="32"/>
          <w:szCs w:val="32"/>
          <w:lang w:eastAsia="zh-CN"/>
        </w:rPr>
        <w:t>情况</w:t>
      </w:r>
    </w:p>
    <w:p w14:paraId="211D08DA">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企业基本情况。包括所有制性质、主要下属企业，职工人数、企业总资产、资产负债率、银行信用等级、销售收入、利润、主导产品及市场占有率等。</w:t>
      </w:r>
    </w:p>
    <w:p w14:paraId="3106C5E4">
      <w:pPr>
        <w:keepNext w:val="0"/>
        <w:keepLines w:val="0"/>
        <w:pageBreakBefore w:val="0"/>
        <w:widowControl w:val="0"/>
        <w:kinsoku/>
        <w:wordWrap/>
        <w:overflowPunct/>
        <w:topLinePunct w:val="0"/>
        <w:autoSpaceDE/>
        <w:autoSpaceDN/>
        <w:bidi w:val="0"/>
        <w:adjustRightInd/>
        <w:snapToGrid/>
        <w:spacing w:line="560" w:lineRule="exact"/>
        <w:ind w:left="630"/>
        <w:textAlignment w:val="auto"/>
        <w:rPr>
          <w:rFonts w:hint="default" w:ascii="Times New Roman" w:hAnsi="Times New Roman" w:eastAsia="黑体" w:cs="Times New Roman"/>
          <w:spacing w:val="7"/>
          <w:sz w:val="32"/>
          <w:szCs w:val="32"/>
          <w:lang w:eastAsia="zh-CN"/>
        </w:rPr>
      </w:pPr>
      <w:r>
        <w:rPr>
          <w:rFonts w:hint="default" w:ascii="Times New Roman" w:hAnsi="Times New Roman" w:eastAsia="黑体" w:cs="Times New Roman"/>
          <w:spacing w:val="7"/>
          <w:sz w:val="32"/>
          <w:szCs w:val="32"/>
          <w:lang w:eastAsia="zh-CN"/>
        </w:rPr>
        <w:t>二、企业技术创新现状和成绩</w:t>
      </w:r>
    </w:p>
    <w:p w14:paraId="1AA6B303">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研究院基本情况。包括企业研究院的建设与发展历程、组织架构；创新体系建设和运行机制，包括组织管理体系建设、规章制度建立、研发项目组织管理机制、研发经费管理机制、人才激励机制、内外部合作机制等。</w:t>
      </w:r>
    </w:p>
    <w:p w14:paraId="7C5B9E14">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2．研究院创新资源整合情况。包括研究院技术带头人及创新团队建设情况、研发经费投入情况、研究开发和试验基础条件建设情况、信息化建设情况等。</w:t>
      </w:r>
    </w:p>
    <w:p w14:paraId="043AF3CD">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3．研究院研究开发工作开展情况。包括重大产品创新、工艺创新、商业模式创新、产学研合作、企业间合作、国际化研发活动等。</w:t>
      </w:r>
    </w:p>
    <w:p w14:paraId="5459C799">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4．研究院取得的主要创新成果。形成的核心技术及自主知识产权情况，重点介绍相关技术成果对企业核心产品研发、核心竞争力提升的支撑作用，以及取得的经济社会效益。</w:t>
      </w:r>
    </w:p>
    <w:p w14:paraId="00C23A85">
      <w:pPr>
        <w:keepNext w:val="0"/>
        <w:keepLines w:val="0"/>
        <w:pageBreakBefore w:val="0"/>
        <w:widowControl w:val="0"/>
        <w:kinsoku/>
        <w:wordWrap/>
        <w:overflowPunct/>
        <w:topLinePunct w:val="0"/>
        <w:autoSpaceDE/>
        <w:autoSpaceDN/>
        <w:bidi w:val="0"/>
        <w:adjustRightInd/>
        <w:snapToGrid/>
        <w:spacing w:line="560" w:lineRule="exact"/>
        <w:ind w:left="630"/>
        <w:textAlignment w:val="auto"/>
        <w:rPr>
          <w:rFonts w:hint="default" w:ascii="Times New Roman" w:hAnsi="Times New Roman" w:eastAsia="黑体" w:cs="Times New Roman"/>
          <w:spacing w:val="7"/>
          <w:sz w:val="32"/>
          <w:szCs w:val="32"/>
          <w:lang w:eastAsia="zh-CN"/>
        </w:rPr>
      </w:pPr>
      <w:r>
        <w:rPr>
          <w:rFonts w:hint="default" w:ascii="Times New Roman" w:hAnsi="Times New Roman" w:eastAsia="黑体" w:cs="Times New Roman"/>
          <w:spacing w:val="7"/>
          <w:sz w:val="32"/>
          <w:szCs w:val="32"/>
          <w:lang w:eastAsia="zh-CN"/>
        </w:rPr>
        <w:t>三、企业技术创新战略和规划</w:t>
      </w:r>
    </w:p>
    <w:p w14:paraId="603EF067">
      <w:pPr>
        <w:pStyle w:val="5"/>
        <w:keepNext w:val="0"/>
        <w:keepLines w:val="0"/>
        <w:pageBreakBefore w:val="0"/>
        <w:widowControl w:val="0"/>
        <w:kinsoku/>
        <w:wordWrap/>
        <w:overflowPunct/>
        <w:topLinePunct w:val="0"/>
        <w:autoSpaceDE/>
        <w:autoSpaceDN/>
        <w:bidi w:val="0"/>
        <w:adjustRightInd/>
        <w:snapToGrid/>
        <w:spacing w:line="560" w:lineRule="exact"/>
        <w:ind w:left="28" w:right="15" w:firstLine="62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w:t>
      </w:r>
      <w:r>
        <w:rPr>
          <w:rFonts w:hint="default" w:ascii="Times New Roman" w:hAnsi="Times New Roman" w:eastAsia="仿宋_GB2312" w:cs="Times New Roman"/>
          <w:sz w:val="32"/>
          <w:szCs w:val="32"/>
          <w:lang w:val="en-US" w:eastAsia="zh-CN"/>
        </w:rPr>
        <w:t>研究院</w:t>
      </w:r>
      <w:r>
        <w:rPr>
          <w:rFonts w:hint="default" w:ascii="Times New Roman" w:hAnsi="Times New Roman" w:eastAsia="仿宋_GB2312" w:cs="Times New Roman"/>
          <w:color w:val="auto"/>
          <w:kern w:val="0"/>
          <w:sz w:val="32"/>
          <w:szCs w:val="32"/>
          <w:lang w:val="en-US" w:eastAsia="zh-CN" w:bidi="ar"/>
        </w:rPr>
        <w:t>制定未来5</w:t>
      </w:r>
      <w:r>
        <w:rPr>
          <w:rFonts w:hint="default"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10年技术创新发展战略情况，及该战略对企业总体发展目标的支撑情况。</w:t>
      </w:r>
    </w:p>
    <w:p w14:paraId="768765B9">
      <w:pPr>
        <w:pStyle w:val="5"/>
        <w:keepNext w:val="0"/>
        <w:keepLines w:val="0"/>
        <w:pageBreakBefore w:val="0"/>
        <w:widowControl w:val="0"/>
        <w:kinsoku/>
        <w:wordWrap/>
        <w:overflowPunct/>
        <w:topLinePunct w:val="0"/>
        <w:autoSpaceDE/>
        <w:autoSpaceDN/>
        <w:bidi w:val="0"/>
        <w:adjustRightInd/>
        <w:snapToGrid/>
        <w:spacing w:line="560" w:lineRule="exact"/>
        <w:ind w:left="38" w:right="15" w:firstLine="581"/>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2．</w:t>
      </w:r>
      <w:r>
        <w:rPr>
          <w:rFonts w:hint="default" w:ascii="Times New Roman" w:hAnsi="Times New Roman" w:eastAsia="仿宋_GB2312" w:cs="Times New Roman"/>
          <w:sz w:val="32"/>
          <w:szCs w:val="32"/>
          <w:lang w:val="en-US" w:eastAsia="zh-CN"/>
        </w:rPr>
        <w:t>研究院</w:t>
      </w:r>
      <w:r>
        <w:rPr>
          <w:rFonts w:hint="default" w:ascii="Times New Roman" w:hAnsi="Times New Roman" w:eastAsia="仿宋_GB2312" w:cs="Times New Roman"/>
          <w:color w:val="auto"/>
          <w:kern w:val="0"/>
          <w:sz w:val="32"/>
          <w:szCs w:val="32"/>
          <w:lang w:val="en-US" w:eastAsia="zh-CN" w:bidi="ar"/>
        </w:rPr>
        <w:t>近期在技术创新方面拟实施的重点举措，包括创新条件建设、创新人才集聚、重点研发项目部署等。</w:t>
      </w:r>
    </w:p>
    <w:p w14:paraId="789F26FF">
      <w:pPr>
        <w:pStyle w:val="5"/>
        <w:keepNext w:val="0"/>
        <w:keepLines w:val="0"/>
        <w:pageBreakBefore w:val="0"/>
        <w:widowControl w:val="0"/>
        <w:kinsoku/>
        <w:wordWrap/>
        <w:overflowPunct/>
        <w:topLinePunct w:val="0"/>
        <w:autoSpaceDE/>
        <w:autoSpaceDN/>
        <w:bidi w:val="0"/>
        <w:adjustRightInd/>
        <w:snapToGrid/>
        <w:spacing w:line="560" w:lineRule="exact"/>
        <w:ind w:right="15" w:firstLine="640" w:firstLineChars="200"/>
        <w:jc w:val="both"/>
        <w:textAlignment w:val="auto"/>
        <w:rPr>
          <w:rFonts w:hint="default" w:ascii="Times New Roman" w:hAnsi="Times New Roman" w:eastAsia="仿宋_GB2312" w:cs="Times New Roman"/>
          <w:color w:val="auto"/>
          <w:kern w:val="0"/>
          <w:sz w:val="32"/>
          <w:szCs w:val="32"/>
          <w:lang w:val="en-US" w:eastAsia="zh-CN" w:bidi="ar"/>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仿宋_GB2312" w:cs="Times New Roman"/>
          <w:color w:val="auto"/>
          <w:kern w:val="0"/>
          <w:sz w:val="32"/>
          <w:szCs w:val="32"/>
          <w:lang w:val="en-US" w:eastAsia="zh-CN" w:bidi="ar"/>
        </w:rPr>
        <w:t>3. 研究院重大技术攻关路线，目标技术产品对产业链发展的支撑作用和重要性，预期填补国内空白替代进口、破除制约瓶颈情况。要明确研发任务和重点技术领域，制定技术攻关路线图，提出预期能取得的成果或能达到的技术水平。明确提出攻关预期产品或核心技术指标、产业应用指标。</w:t>
      </w:r>
    </w:p>
    <w:p w14:paraId="4371E6A4">
      <w:pPr>
        <w:keepNext w:val="0"/>
        <w:keepLines w:val="0"/>
        <w:widowControl w:val="0"/>
        <w:suppressLineNumbers w:val="0"/>
        <w:adjustRightInd w:val="0"/>
        <w:snapToGrid w:val="0"/>
        <w:spacing w:before="0" w:beforeAutospacing="0" w:after="0" w:afterAutospacing="0" w:line="590" w:lineRule="exact"/>
        <w:ind w:left="0" w:right="0"/>
        <w:jc w:val="center"/>
        <w:rPr>
          <w:rFonts w:hint="default" w:ascii="Times New Roman" w:hAnsi="Times New Roman" w:eastAsia="方正小标宋_GBK" w:cs="Times New Roman"/>
          <w:bCs/>
          <w:kern w:val="2"/>
          <w:sz w:val="44"/>
          <w:szCs w:val="44"/>
        </w:rPr>
      </w:pPr>
    </w:p>
    <w:p w14:paraId="1829D22A">
      <w:pPr>
        <w:keepNext w:val="0"/>
        <w:keepLines w:val="0"/>
        <w:widowControl w:val="0"/>
        <w:suppressLineNumbers w:val="0"/>
        <w:adjustRightInd w:val="0"/>
        <w:snapToGrid w:val="0"/>
        <w:spacing w:before="0" w:beforeAutospacing="0" w:after="0" w:afterAutospacing="0" w:line="590" w:lineRule="exact"/>
        <w:ind w:left="0" w:right="0"/>
        <w:jc w:val="center"/>
        <w:rPr>
          <w:rFonts w:hint="default" w:ascii="Times New Roman" w:hAnsi="Times New Roman" w:eastAsia="方正小标宋_GBK" w:cs="Times New Roman"/>
          <w:bCs/>
          <w:kern w:val="2"/>
          <w:sz w:val="44"/>
          <w:szCs w:val="44"/>
        </w:rPr>
      </w:pPr>
      <w:r>
        <w:rPr>
          <w:rFonts w:hint="eastAsia" w:ascii="方正小标宋_GBK" w:hAnsi="方正小标宋_GBK" w:eastAsia="方正小标宋_GBK" w:cs="方正小标宋_GBK"/>
          <w:bCs/>
          <w:kern w:val="2"/>
          <w:sz w:val="44"/>
          <w:szCs w:val="44"/>
          <w:lang w:val="en-US" w:eastAsia="zh-CN" w:bidi="ar"/>
        </w:rPr>
        <w:t>第三批苏州市创新领军企业先进技术研究院</w:t>
      </w:r>
    </w:p>
    <w:p w14:paraId="2F97760C">
      <w:pPr>
        <w:keepNext w:val="0"/>
        <w:keepLines w:val="0"/>
        <w:widowControl w:val="0"/>
        <w:suppressLineNumbers w:val="0"/>
        <w:adjustRightInd w:val="0"/>
        <w:snapToGrid w:val="0"/>
        <w:spacing w:before="0" w:beforeAutospacing="0" w:after="0" w:afterAutospacing="0" w:line="590" w:lineRule="exact"/>
        <w:ind w:left="0" w:right="0"/>
        <w:jc w:val="center"/>
        <w:rPr>
          <w:rFonts w:hint="default" w:ascii="Times New Roman" w:hAnsi="Times New Roman" w:eastAsia="方正小标宋_GBK" w:cs="Times New Roman"/>
          <w:bCs/>
          <w:spacing w:val="-20"/>
          <w:kern w:val="2"/>
          <w:sz w:val="44"/>
          <w:szCs w:val="44"/>
        </w:rPr>
      </w:pPr>
      <w:r>
        <w:rPr>
          <w:rFonts w:hint="default" w:ascii="Times New Roman" w:hAnsi="Times New Roman" w:eastAsia="方正小标宋_GBK" w:cs="Times New Roman"/>
          <w:bCs/>
          <w:spacing w:val="-20"/>
          <w:kern w:val="2"/>
          <w:sz w:val="44"/>
          <w:szCs w:val="44"/>
          <w:lang w:val="en-US" w:eastAsia="zh-CN" w:bidi="ar"/>
        </w:rPr>
        <w:t xml:space="preserve"> </w:t>
      </w:r>
    </w:p>
    <w:p w14:paraId="4C072A5E">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45FDFDC8">
      <w:pPr>
        <w:keepNext w:val="0"/>
        <w:keepLines w:val="0"/>
        <w:widowControl w:val="0"/>
        <w:suppressLineNumbers w:val="0"/>
        <w:adjustRightInd w:val="0"/>
        <w:snapToGrid w:val="0"/>
        <w:spacing w:before="0" w:beforeAutospacing="0" w:after="0" w:afterAutospacing="0" w:line="590" w:lineRule="exact"/>
        <w:ind w:left="0" w:right="0"/>
        <w:jc w:val="center"/>
        <w:rPr>
          <w:rFonts w:hint="default" w:ascii="Times New Roman" w:hAnsi="Times New Roman" w:eastAsia="方正小标宋_GBK" w:cs="Times New Roman"/>
          <w:bCs/>
          <w:kern w:val="2"/>
          <w:sz w:val="44"/>
          <w:szCs w:val="44"/>
        </w:rPr>
      </w:pPr>
      <w:r>
        <w:rPr>
          <w:rFonts w:hint="eastAsia" w:ascii="方正小标宋_GBK" w:hAnsi="方正小标宋_GBK" w:eastAsia="方正小标宋_GBK" w:cs="方正小标宋_GBK"/>
          <w:bCs/>
          <w:kern w:val="2"/>
          <w:sz w:val="44"/>
          <w:szCs w:val="44"/>
          <w:lang w:val="en-US" w:eastAsia="zh-CN" w:bidi="ar"/>
        </w:rPr>
        <w:t>建</w:t>
      </w:r>
      <w:r>
        <w:rPr>
          <w:rFonts w:hint="default" w:ascii="Times New Roman" w:hAnsi="Times New Roman" w:eastAsia="方正小标宋_GBK" w:cs="Times New Roman"/>
          <w:bCs/>
          <w:kern w:val="2"/>
          <w:sz w:val="44"/>
          <w:szCs w:val="44"/>
          <w:lang w:val="en-US" w:eastAsia="zh-CN" w:bidi="ar"/>
        </w:rPr>
        <w:t xml:space="preserve">  </w:t>
      </w:r>
      <w:r>
        <w:rPr>
          <w:rFonts w:hint="eastAsia" w:ascii="方正小标宋_GBK" w:hAnsi="方正小标宋_GBK" w:eastAsia="方正小标宋_GBK" w:cs="方正小标宋_GBK"/>
          <w:bCs/>
          <w:kern w:val="2"/>
          <w:sz w:val="44"/>
          <w:szCs w:val="44"/>
          <w:lang w:val="en-US" w:eastAsia="zh-CN" w:bidi="ar"/>
        </w:rPr>
        <w:t>设</w:t>
      </w:r>
      <w:r>
        <w:rPr>
          <w:rFonts w:hint="default" w:ascii="Times New Roman" w:hAnsi="Times New Roman" w:eastAsia="方正小标宋_GBK" w:cs="Times New Roman"/>
          <w:bCs/>
          <w:kern w:val="2"/>
          <w:sz w:val="44"/>
          <w:szCs w:val="44"/>
          <w:lang w:val="en-US" w:eastAsia="zh-CN" w:bidi="ar"/>
        </w:rPr>
        <w:t xml:space="preserve">  </w:t>
      </w:r>
      <w:r>
        <w:rPr>
          <w:rFonts w:hint="eastAsia" w:ascii="方正小标宋_GBK" w:hAnsi="方正小标宋_GBK" w:eastAsia="方正小标宋_GBK" w:cs="方正小标宋_GBK"/>
          <w:bCs/>
          <w:kern w:val="2"/>
          <w:sz w:val="44"/>
          <w:szCs w:val="44"/>
          <w:lang w:val="en-US" w:eastAsia="zh-CN" w:bidi="ar"/>
        </w:rPr>
        <w:t>任</w:t>
      </w:r>
      <w:r>
        <w:rPr>
          <w:rFonts w:hint="eastAsia" w:ascii="Times New Roman" w:hAnsi="Times New Roman" w:eastAsia="方正小标宋_GBK" w:cs="Times New Roman"/>
          <w:bCs/>
          <w:kern w:val="2"/>
          <w:sz w:val="44"/>
          <w:szCs w:val="44"/>
          <w:lang w:val="en-US" w:eastAsia="zh-CN" w:bidi="ar"/>
        </w:rPr>
        <w:t xml:space="preserve">  </w:t>
      </w:r>
      <w:r>
        <w:rPr>
          <w:rFonts w:hint="eastAsia" w:ascii="方正小标宋_GBK" w:hAnsi="方正小标宋_GBK" w:eastAsia="方正小标宋_GBK" w:cs="方正小标宋_GBK"/>
          <w:bCs/>
          <w:kern w:val="2"/>
          <w:sz w:val="44"/>
          <w:szCs w:val="44"/>
          <w:lang w:val="en-US" w:eastAsia="zh-CN" w:bidi="ar"/>
        </w:rPr>
        <w:t>务</w:t>
      </w:r>
      <w:r>
        <w:rPr>
          <w:rFonts w:hint="eastAsia" w:ascii="Times New Roman" w:hAnsi="Times New Roman" w:eastAsia="方正小标宋_GBK" w:cs="Times New Roman"/>
          <w:bCs/>
          <w:kern w:val="2"/>
          <w:sz w:val="44"/>
          <w:szCs w:val="44"/>
          <w:lang w:val="en-US" w:eastAsia="zh-CN" w:bidi="ar"/>
        </w:rPr>
        <w:t xml:space="preserve">  </w:t>
      </w:r>
      <w:r>
        <w:rPr>
          <w:rFonts w:hint="eastAsia" w:ascii="方正小标宋_GBK" w:hAnsi="方正小标宋_GBK" w:eastAsia="方正小标宋_GBK" w:cs="方正小标宋_GBK"/>
          <w:bCs/>
          <w:kern w:val="2"/>
          <w:sz w:val="44"/>
          <w:szCs w:val="44"/>
          <w:lang w:val="en-US" w:eastAsia="zh-CN" w:bidi="ar"/>
        </w:rPr>
        <w:t>书</w:t>
      </w:r>
    </w:p>
    <w:p w14:paraId="18A8EBFE">
      <w:pPr>
        <w:keepNext w:val="0"/>
        <w:keepLines w:val="0"/>
        <w:widowControl w:val="0"/>
        <w:suppressLineNumbers w:val="0"/>
        <w:spacing w:before="0" w:beforeAutospacing="0" w:after="0" w:afterAutospacing="0" w:line="560" w:lineRule="exact"/>
        <w:ind w:left="0" w:right="0"/>
        <w:jc w:val="both"/>
        <w:rPr>
          <w:rFonts w:hint="eastAsia" w:ascii="方正楷体_GBK" w:hAnsi="Calibri" w:eastAsia="方正楷体_GBK" w:cs="Times New Roman"/>
          <w:color w:val="FF0000"/>
          <w:kern w:val="2"/>
          <w:sz w:val="32"/>
          <w:szCs w:val="32"/>
        </w:rPr>
      </w:pPr>
      <w:r>
        <w:rPr>
          <w:rFonts w:hint="eastAsia" w:ascii="方正楷体_GBK" w:hAnsi="Calibri" w:eastAsia="方正楷体_GBK" w:cs="Times New Roman"/>
          <w:color w:val="FF0000"/>
          <w:kern w:val="2"/>
          <w:sz w:val="32"/>
          <w:szCs w:val="32"/>
          <w:lang w:val="en-US" w:eastAsia="zh-CN" w:bidi="ar"/>
        </w:rPr>
        <w:t xml:space="preserve"> </w:t>
      </w:r>
    </w:p>
    <w:p w14:paraId="6EE34523">
      <w:pPr>
        <w:keepNext w:val="0"/>
        <w:keepLines w:val="0"/>
        <w:widowControl w:val="0"/>
        <w:suppressLineNumbers w:val="0"/>
        <w:spacing w:before="0" w:beforeAutospacing="0" w:after="0" w:afterAutospacing="0" w:line="460" w:lineRule="exact"/>
        <w:ind w:left="0" w:right="0"/>
        <w:jc w:val="left"/>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412240E3">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研究院名称：</w:t>
      </w:r>
      <w:r>
        <w:rPr>
          <w:rFonts w:hint="eastAsia" w:ascii="Times New Roman" w:hAnsi="Times New Roman" w:eastAsia="黑体" w:cs="Times New Roman"/>
          <w:kern w:val="2"/>
          <w:sz w:val="32"/>
          <w:szCs w:val="32"/>
          <w:lang w:val="en-US" w:eastAsia="zh-CN" w:bidi="ar"/>
        </w:rPr>
        <w:t xml:space="preserve"> </w:t>
      </w:r>
      <w:r>
        <w:rPr>
          <w:rFonts w:hint="default" w:ascii="Times New Roman" w:hAnsi="Times New Roman" w:eastAsia="黑体" w:cs="Times New Roman"/>
          <w:kern w:val="2"/>
          <w:sz w:val="32"/>
          <w:szCs w:val="32"/>
          <w:lang w:val="en-US" w:eastAsia="zh-CN" w:bidi="ar"/>
        </w:rPr>
        <w:t>xxx</w:t>
      </w:r>
      <w:r>
        <w:rPr>
          <w:rFonts w:hint="eastAsia" w:ascii="黑体" w:hAnsi="宋体" w:eastAsia="黑体" w:cs="黑体"/>
          <w:kern w:val="2"/>
          <w:sz w:val="32"/>
          <w:szCs w:val="32"/>
          <w:lang w:val="en-US" w:eastAsia="zh-CN" w:bidi="ar"/>
        </w:rPr>
        <w:t>先进技术研究院</w:t>
      </w:r>
    </w:p>
    <w:p w14:paraId="29B9A73C">
      <w:pPr>
        <w:keepNext w:val="0"/>
        <w:keepLines w:val="0"/>
        <w:widowControl w:val="0"/>
        <w:suppressLineNumbers w:val="0"/>
        <w:spacing w:before="0" w:beforeAutospacing="0" w:after="0" w:afterAutospacing="0" w:line="460" w:lineRule="exact"/>
        <w:ind w:left="0" w:right="0" w:firstLine="643" w:firstLineChars="200"/>
        <w:jc w:val="left"/>
        <w:rPr>
          <w:rFonts w:hint="default" w:ascii="Times New Roman" w:hAnsi="Times New Roman" w:eastAsia="黑体" w:cs="Times New Roman"/>
          <w:b/>
          <w:bCs/>
          <w:kern w:val="2"/>
          <w:sz w:val="32"/>
          <w:szCs w:val="32"/>
        </w:rPr>
      </w:pPr>
      <w:r>
        <w:rPr>
          <w:rFonts w:hint="default" w:ascii="Times New Roman" w:hAnsi="Times New Roman" w:eastAsia="黑体" w:cs="Times New Roman"/>
          <w:b/>
          <w:bCs/>
          <w:kern w:val="2"/>
          <w:sz w:val="32"/>
          <w:szCs w:val="32"/>
          <w:lang w:val="en-US" w:eastAsia="zh-CN" w:bidi="ar"/>
        </w:rPr>
        <w:t xml:space="preserve"> </w:t>
      </w:r>
    </w:p>
    <w:p w14:paraId="697E4FC7">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1CBC8B5C">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b/>
          <w:bCs/>
          <w:kern w:val="2"/>
          <w:sz w:val="32"/>
          <w:szCs w:val="32"/>
        </w:rPr>
      </w:pPr>
      <w:r>
        <w:rPr>
          <w:rFonts w:hint="eastAsia" w:ascii="黑体" w:hAnsi="宋体" w:eastAsia="黑体" w:cs="黑体"/>
          <w:kern w:val="2"/>
          <w:sz w:val="32"/>
          <w:szCs w:val="32"/>
          <w:lang w:val="en-US" w:eastAsia="zh-CN" w:bidi="ar"/>
        </w:rPr>
        <w:t>管理单位（甲方）：</w:t>
      </w:r>
      <w:r>
        <w:rPr>
          <w:rFonts w:hint="eastAsia" w:ascii="黑体" w:hAnsi="宋体" w:eastAsia="黑体" w:cs="黑体"/>
          <w:bCs/>
          <w:kern w:val="2"/>
          <w:sz w:val="32"/>
          <w:szCs w:val="32"/>
          <w:lang w:val="en-US" w:eastAsia="zh-CN" w:bidi="ar"/>
        </w:rPr>
        <w:t>苏州市工业和信息化局</w:t>
      </w:r>
    </w:p>
    <w:p w14:paraId="1378D6BC">
      <w:pPr>
        <w:keepNext w:val="0"/>
        <w:keepLines w:val="0"/>
        <w:widowControl w:val="0"/>
        <w:suppressLineNumbers w:val="0"/>
        <w:spacing w:before="0" w:beforeAutospacing="0" w:after="0" w:afterAutospacing="0" w:line="460" w:lineRule="exact"/>
        <w:ind w:left="0" w:right="0" w:firstLine="643" w:firstLineChars="200"/>
        <w:jc w:val="left"/>
        <w:rPr>
          <w:rFonts w:hint="default" w:ascii="Times New Roman" w:hAnsi="Times New Roman" w:eastAsia="黑体" w:cs="Times New Roman"/>
          <w:kern w:val="2"/>
          <w:sz w:val="32"/>
          <w:szCs w:val="32"/>
        </w:rPr>
      </w:pPr>
      <w:r>
        <w:rPr>
          <w:rFonts w:hint="default" w:ascii="Times New Roman" w:hAnsi="Times New Roman" w:eastAsia="黑体" w:cs="Times New Roman"/>
          <w:b/>
          <w:bCs/>
          <w:kern w:val="2"/>
          <w:sz w:val="32"/>
          <w:szCs w:val="32"/>
          <w:lang w:val="en-US" w:eastAsia="zh-CN" w:bidi="ar"/>
        </w:rPr>
        <w:t xml:space="preserve">                 </w:t>
      </w:r>
    </w:p>
    <w:p w14:paraId="2D475579">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031F9BC9">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bCs/>
          <w:kern w:val="2"/>
          <w:sz w:val="32"/>
          <w:szCs w:val="32"/>
        </w:rPr>
      </w:pPr>
      <w:r>
        <w:rPr>
          <w:rFonts w:hint="eastAsia" w:ascii="黑体" w:hAnsi="宋体" w:eastAsia="黑体" w:cs="黑体"/>
          <w:kern w:val="2"/>
          <w:sz w:val="32"/>
          <w:szCs w:val="32"/>
          <w:lang w:val="en-US" w:eastAsia="zh-CN" w:bidi="ar"/>
        </w:rPr>
        <w:t>建设单位（乙方）：</w:t>
      </w:r>
      <w:r>
        <w:rPr>
          <w:rFonts w:hint="default" w:ascii="Times New Roman" w:hAnsi="Times New Roman" w:eastAsia="黑体" w:cs="Times New Roman"/>
          <w:bCs/>
          <w:kern w:val="2"/>
          <w:sz w:val="32"/>
          <w:szCs w:val="32"/>
          <w:lang w:val="en-US" w:eastAsia="zh-CN" w:bidi="ar"/>
        </w:rPr>
        <w:t xml:space="preserve"> </w:t>
      </w:r>
    </w:p>
    <w:p w14:paraId="1282494B">
      <w:pPr>
        <w:keepNext w:val="0"/>
        <w:keepLines w:val="0"/>
        <w:widowControl w:val="0"/>
        <w:suppressLineNumbers w:val="0"/>
        <w:spacing w:before="0" w:beforeAutospacing="0" w:after="0" w:afterAutospacing="0" w:line="460" w:lineRule="exact"/>
        <w:ind w:left="0" w:right="0"/>
        <w:jc w:val="left"/>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lang w:val="en-US" w:eastAsia="zh-CN" w:bidi="ar"/>
        </w:rPr>
        <w:t xml:space="preserve"> </w:t>
      </w:r>
    </w:p>
    <w:p w14:paraId="76D3C1CC">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48199D0F">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推荐单位（丙方）：</w:t>
      </w:r>
      <w:r>
        <w:rPr>
          <w:rFonts w:hint="default" w:ascii="Times New Roman" w:hAnsi="Times New Roman" w:eastAsia="黑体" w:cs="Times New Roman"/>
          <w:kern w:val="2"/>
          <w:sz w:val="32"/>
          <w:szCs w:val="32"/>
          <w:lang w:val="en-US" w:eastAsia="zh-CN" w:bidi="ar"/>
        </w:rPr>
        <w:t>xx</w:t>
      </w:r>
      <w:r>
        <w:rPr>
          <w:rFonts w:hint="eastAsia" w:ascii="黑体" w:hAnsi="宋体" w:eastAsia="黑体" w:cs="黑体"/>
          <w:kern w:val="2"/>
          <w:sz w:val="32"/>
          <w:szCs w:val="32"/>
          <w:lang w:val="en-US" w:eastAsia="zh-CN" w:bidi="ar"/>
        </w:rPr>
        <w:t>工业</w:t>
      </w:r>
      <w:r>
        <w:rPr>
          <w:rFonts w:hint="eastAsia" w:ascii="黑体" w:hAnsi="宋体" w:eastAsia="黑体" w:cs="黑体"/>
          <w:bCs/>
          <w:kern w:val="2"/>
          <w:sz w:val="32"/>
          <w:szCs w:val="32"/>
          <w:lang w:val="en-US" w:eastAsia="zh-CN" w:bidi="ar"/>
        </w:rPr>
        <w:t>和信息化局</w:t>
      </w:r>
    </w:p>
    <w:p w14:paraId="6F9F94AD">
      <w:pPr>
        <w:keepNext w:val="0"/>
        <w:keepLines w:val="0"/>
        <w:widowControl w:val="0"/>
        <w:suppressLineNumbers w:val="0"/>
        <w:spacing w:before="0" w:beforeAutospacing="0" w:after="0" w:afterAutospacing="0" w:line="460" w:lineRule="exact"/>
        <w:ind w:left="0" w:right="0" w:firstLine="643" w:firstLineChars="200"/>
        <w:jc w:val="left"/>
        <w:rPr>
          <w:rFonts w:hint="default" w:ascii="Times New Roman" w:hAnsi="Times New Roman" w:eastAsia="黑体" w:cs="Times New Roman"/>
          <w:b/>
          <w:bCs/>
          <w:kern w:val="2"/>
          <w:sz w:val="32"/>
          <w:szCs w:val="32"/>
        </w:rPr>
      </w:pPr>
      <w:r>
        <w:rPr>
          <w:rFonts w:hint="default" w:ascii="Times New Roman" w:hAnsi="Times New Roman" w:eastAsia="黑体" w:cs="Times New Roman"/>
          <w:b/>
          <w:bCs/>
          <w:kern w:val="2"/>
          <w:sz w:val="32"/>
          <w:szCs w:val="32"/>
          <w:lang w:val="en-US" w:eastAsia="zh-CN" w:bidi="ar"/>
        </w:rPr>
        <w:t xml:space="preserve"> </w:t>
      </w:r>
    </w:p>
    <w:p w14:paraId="791C77DA">
      <w:pPr>
        <w:keepNext w:val="0"/>
        <w:keepLines w:val="0"/>
        <w:widowControl w:val="0"/>
        <w:suppressLineNumbers w:val="0"/>
        <w:spacing w:before="0" w:beforeAutospacing="0" w:after="0" w:afterAutospacing="0" w:line="460" w:lineRule="exact"/>
        <w:ind w:left="0" w:right="0"/>
        <w:jc w:val="left"/>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4331FB67">
      <w:pPr>
        <w:keepNext w:val="0"/>
        <w:keepLines w:val="0"/>
        <w:widowControl w:val="0"/>
        <w:suppressLineNumbers w:val="0"/>
        <w:spacing w:before="0" w:beforeAutospacing="0" w:after="0" w:afterAutospacing="0" w:line="460" w:lineRule="exact"/>
        <w:ind w:left="0" w:right="0" w:firstLine="640" w:firstLineChars="200"/>
        <w:jc w:val="left"/>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起</w:t>
      </w:r>
      <w:r>
        <w:rPr>
          <w:rFonts w:hint="default" w:ascii="Times New Roman" w:hAnsi="Times New Roman"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止</w:t>
      </w:r>
      <w:r>
        <w:rPr>
          <w:rFonts w:hint="default" w:ascii="Times New Roman" w:hAnsi="Times New Roman"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时</w:t>
      </w:r>
      <w:r>
        <w:rPr>
          <w:rFonts w:hint="default" w:ascii="Times New Roman" w:hAnsi="Times New Roman"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间</w:t>
      </w:r>
      <w:r>
        <w:rPr>
          <w:rFonts w:hint="default" w:ascii="Times New Roman" w:hAnsi="Times New Roman"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w:t>
      </w:r>
      <w:r>
        <w:rPr>
          <w:rFonts w:hint="default" w:ascii="Times New Roman" w:hAnsi="Times New Roman" w:eastAsia="黑体" w:cs="Times New Roman"/>
          <w:kern w:val="2"/>
          <w:sz w:val="32"/>
          <w:szCs w:val="32"/>
          <w:lang w:val="en-US" w:eastAsia="zh-CN" w:bidi="ar"/>
        </w:rPr>
        <w:t>202</w:t>
      </w:r>
      <w:r>
        <w:rPr>
          <w:rFonts w:hint="eastAsia" w:ascii="Times New Roman" w:hAnsi="Times New Roman" w:eastAsia="黑体" w:cs="Times New Roman"/>
          <w:kern w:val="2"/>
          <w:sz w:val="32"/>
          <w:szCs w:val="32"/>
          <w:lang w:val="en-US" w:eastAsia="zh-CN" w:bidi="ar"/>
        </w:rPr>
        <w:t>7</w:t>
      </w:r>
      <w:r>
        <w:rPr>
          <w:rFonts w:hint="eastAsia" w:ascii="黑体" w:hAnsi="宋体" w:eastAsia="黑体" w:cs="黑体"/>
          <w:kern w:val="2"/>
          <w:sz w:val="32"/>
          <w:szCs w:val="32"/>
          <w:lang w:val="en-US" w:eastAsia="zh-CN" w:bidi="ar"/>
        </w:rPr>
        <w:t>年</w:t>
      </w:r>
      <w:r>
        <w:rPr>
          <w:rFonts w:hint="default" w:ascii="Times New Roman" w:hAnsi="Times New Roman" w:eastAsia="黑体" w:cs="Times New Roman"/>
          <w:kern w:val="2"/>
          <w:sz w:val="32"/>
          <w:szCs w:val="32"/>
          <w:lang w:val="en-US" w:eastAsia="zh-CN" w:bidi="ar"/>
        </w:rPr>
        <w:t>1</w:t>
      </w:r>
      <w:r>
        <w:rPr>
          <w:rFonts w:hint="eastAsia" w:ascii="黑体" w:hAnsi="宋体" w:eastAsia="黑体" w:cs="黑体"/>
          <w:kern w:val="2"/>
          <w:sz w:val="32"/>
          <w:szCs w:val="32"/>
          <w:lang w:val="en-US" w:eastAsia="zh-CN" w:bidi="ar"/>
        </w:rPr>
        <w:t>月——</w:t>
      </w:r>
      <w:r>
        <w:rPr>
          <w:rFonts w:hint="default" w:ascii="Times New Roman" w:hAnsi="Times New Roman" w:eastAsia="黑体" w:cs="Times New Roman"/>
          <w:kern w:val="2"/>
          <w:sz w:val="32"/>
          <w:szCs w:val="32"/>
          <w:lang w:val="en-US" w:eastAsia="zh-CN" w:bidi="ar"/>
        </w:rPr>
        <w:t>202</w:t>
      </w:r>
      <w:r>
        <w:rPr>
          <w:rFonts w:hint="eastAsia" w:ascii="Times New Roman" w:hAnsi="Times New Roman" w:eastAsia="黑体" w:cs="Times New Roman"/>
          <w:kern w:val="2"/>
          <w:sz w:val="32"/>
          <w:szCs w:val="32"/>
          <w:lang w:val="en-US" w:eastAsia="zh-CN" w:bidi="ar"/>
        </w:rPr>
        <w:t>9</w:t>
      </w:r>
      <w:r>
        <w:rPr>
          <w:rFonts w:hint="eastAsia" w:ascii="黑体" w:hAnsi="宋体" w:eastAsia="黑体" w:cs="黑体"/>
          <w:kern w:val="2"/>
          <w:sz w:val="32"/>
          <w:szCs w:val="32"/>
          <w:lang w:val="en-US" w:eastAsia="zh-CN" w:bidi="ar"/>
        </w:rPr>
        <w:t>年</w:t>
      </w:r>
      <w:r>
        <w:rPr>
          <w:rFonts w:hint="default" w:ascii="Times New Roman" w:hAnsi="Times New Roman" w:eastAsia="黑体" w:cs="Times New Roman"/>
          <w:kern w:val="2"/>
          <w:sz w:val="32"/>
          <w:szCs w:val="32"/>
          <w:lang w:val="en-US" w:eastAsia="zh-CN" w:bidi="ar"/>
        </w:rPr>
        <w:t>12</w:t>
      </w:r>
      <w:r>
        <w:rPr>
          <w:rFonts w:hint="eastAsia" w:ascii="黑体" w:hAnsi="宋体" w:eastAsia="黑体" w:cs="黑体"/>
          <w:kern w:val="2"/>
          <w:sz w:val="32"/>
          <w:szCs w:val="32"/>
          <w:lang w:val="en-US" w:eastAsia="zh-CN" w:bidi="ar"/>
        </w:rPr>
        <w:t>月</w:t>
      </w:r>
      <w:r>
        <w:rPr>
          <w:rFonts w:hint="default" w:ascii="Times New Roman" w:hAnsi="Times New Roman" w:eastAsia="黑体" w:cs="Times New Roman"/>
          <w:kern w:val="2"/>
          <w:sz w:val="32"/>
          <w:szCs w:val="32"/>
          <w:lang w:val="en-US" w:eastAsia="zh-CN" w:bidi="ar"/>
        </w:rPr>
        <w:t xml:space="preserve">           </w:t>
      </w:r>
    </w:p>
    <w:p w14:paraId="6DACAABA">
      <w:pPr>
        <w:keepNext w:val="0"/>
        <w:keepLines w:val="0"/>
        <w:widowControl w:val="0"/>
        <w:suppressLineNumbers w:val="0"/>
        <w:spacing w:before="0" w:beforeAutospacing="0" w:after="0" w:afterAutospacing="0" w:line="460" w:lineRule="exact"/>
        <w:ind w:left="0" w:right="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4788E4E8">
      <w:pPr>
        <w:keepNext w:val="0"/>
        <w:keepLines w:val="0"/>
        <w:widowControl w:val="0"/>
        <w:suppressLineNumbers w:val="0"/>
        <w:spacing w:before="0" w:beforeAutospacing="0" w:after="0" w:afterAutospacing="0" w:line="460" w:lineRule="exact"/>
        <w:ind w:left="0" w:right="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7EA7988E">
      <w:pPr>
        <w:keepNext w:val="0"/>
        <w:keepLines w:val="0"/>
        <w:widowControl w:val="0"/>
        <w:suppressLineNumbers w:val="0"/>
        <w:spacing w:before="0" w:beforeAutospacing="0" w:after="0" w:afterAutospacing="0" w:line="460" w:lineRule="exact"/>
        <w:ind w:left="0" w:right="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437CD235">
      <w:pPr>
        <w:keepNext w:val="0"/>
        <w:keepLines w:val="0"/>
        <w:widowControl w:val="0"/>
        <w:suppressLineNumbers w:val="0"/>
        <w:spacing w:before="0" w:beforeAutospacing="0" w:after="0" w:afterAutospacing="0" w:line="460" w:lineRule="exact"/>
        <w:ind w:left="0" w:right="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64B780FE">
      <w:pPr>
        <w:keepNext w:val="0"/>
        <w:keepLines w:val="0"/>
        <w:widowControl w:val="0"/>
        <w:suppressLineNumbers w:val="0"/>
        <w:spacing w:before="0" w:beforeAutospacing="0" w:after="0" w:afterAutospacing="0" w:line="460" w:lineRule="exact"/>
        <w:ind w:left="0" w:right="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 xml:space="preserve"> </w:t>
      </w:r>
    </w:p>
    <w:p w14:paraId="37EE71FC">
      <w:pPr>
        <w:keepNext w:val="0"/>
        <w:keepLines w:val="0"/>
        <w:widowControl w:val="0"/>
        <w:suppressLineNumbers w:val="0"/>
        <w:spacing w:before="0" w:beforeAutospacing="0" w:after="0" w:afterAutospacing="0" w:line="460" w:lineRule="exact"/>
        <w:ind w:left="0" w:right="0"/>
        <w:jc w:val="center"/>
        <w:rPr>
          <w:rFonts w:hint="default" w:ascii="Times New Roman" w:hAnsi="Times New Roman" w:eastAsia="方正楷体_GBK" w:cs="Times New Roman"/>
          <w:kern w:val="2"/>
          <w:sz w:val="30"/>
          <w:szCs w:val="30"/>
        </w:rPr>
      </w:pPr>
      <w:r>
        <w:rPr>
          <w:rFonts w:hint="eastAsia" w:ascii="方正楷体_GBK" w:hAnsi="方正楷体_GBK" w:eastAsia="方正楷体_GBK" w:cs="方正楷体_GBK"/>
          <w:kern w:val="2"/>
          <w:sz w:val="30"/>
          <w:szCs w:val="30"/>
          <w:lang w:val="en-US" w:eastAsia="zh-CN" w:bidi="ar"/>
        </w:rPr>
        <w:t>苏州市工业和信息化局</w:t>
      </w:r>
    </w:p>
    <w:p w14:paraId="3A68CFF1">
      <w:pPr>
        <w:keepNext w:val="0"/>
        <w:keepLines w:val="0"/>
        <w:widowControl w:val="0"/>
        <w:suppressLineNumbers w:val="0"/>
        <w:spacing w:before="0" w:beforeAutospacing="0" w:after="0" w:afterAutospacing="0" w:line="460" w:lineRule="exact"/>
        <w:ind w:left="0" w:right="0"/>
        <w:jc w:val="center"/>
        <w:rPr>
          <w:rFonts w:hint="default" w:ascii="Times New Roman" w:hAnsi="Times New Roman" w:eastAsia="方正楷体_GBK" w:cs="Times New Roman"/>
          <w:kern w:val="2"/>
          <w:sz w:val="30"/>
          <w:szCs w:val="30"/>
        </w:rPr>
      </w:pPr>
      <w:r>
        <w:rPr>
          <w:rFonts w:hint="default" w:ascii="Times New Roman" w:hAnsi="Times New Roman" w:eastAsia="方正楷体_GBK" w:cs="Times New Roman"/>
          <w:kern w:val="2"/>
          <w:sz w:val="30"/>
          <w:szCs w:val="30"/>
          <w:lang w:val="en-US" w:eastAsia="zh-CN" w:bidi="ar"/>
        </w:rPr>
        <w:t>202</w:t>
      </w:r>
      <w:r>
        <w:rPr>
          <w:rFonts w:hint="eastAsia" w:ascii="Times New Roman" w:hAnsi="Times New Roman" w:eastAsia="方正楷体_GBK" w:cs="Times New Roman"/>
          <w:kern w:val="2"/>
          <w:sz w:val="30"/>
          <w:szCs w:val="30"/>
          <w:lang w:val="en-US" w:eastAsia="zh-CN" w:bidi="ar"/>
        </w:rPr>
        <w:t>6</w:t>
      </w:r>
      <w:r>
        <w:rPr>
          <w:rFonts w:hint="eastAsia" w:ascii="方正楷体_GBK" w:hAnsi="方正楷体_GBK" w:eastAsia="方正楷体_GBK" w:cs="方正楷体_GBK"/>
          <w:kern w:val="2"/>
          <w:sz w:val="30"/>
          <w:szCs w:val="30"/>
          <w:lang w:val="en-US" w:eastAsia="zh-CN" w:bidi="ar"/>
        </w:rPr>
        <w:t>年制</w:t>
      </w:r>
    </w:p>
    <w:p w14:paraId="77BCC312">
      <w:pPr>
        <w:pStyle w:val="6"/>
        <w:widowControl/>
        <w:spacing w:line="500" w:lineRule="exact"/>
        <w:ind w:left="0" w:firstLine="548" w:firstLineChars="196"/>
        <w:jc w:val="left"/>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一、任务书约定目标和实施内容</w:t>
      </w:r>
    </w:p>
    <w:p w14:paraId="30BA9B82">
      <w:pPr>
        <w:pStyle w:val="6"/>
        <w:widowControl/>
        <w:spacing w:line="500" w:lineRule="exact"/>
        <w:ind w:left="0" w:firstLine="548" w:firstLineChars="196"/>
        <w:jc w:val="left"/>
        <w:rPr>
          <w:rFonts w:hint="default" w:ascii="Times New Roman" w:hAnsi="Times New Roman" w:eastAsia="方正仿宋_GBK" w:cs="Times New Roman"/>
          <w:kern w:val="2"/>
          <w:sz w:val="28"/>
          <w:szCs w:val="28"/>
          <w:u w:val="single"/>
        </w:rPr>
      </w:pPr>
      <w:r>
        <w:rPr>
          <w:rFonts w:hint="eastAsia" w:ascii="方正仿宋_GBK" w:hAnsi="方正仿宋_GBK" w:eastAsia="方正仿宋_GBK" w:cs="方正仿宋_GBK"/>
          <w:kern w:val="2"/>
          <w:sz w:val="28"/>
          <w:szCs w:val="28"/>
        </w:rPr>
        <w:t>（一）任务目标：</w:t>
      </w:r>
      <w:r>
        <w:rPr>
          <w:rFonts w:hint="eastAsia" w:ascii="方正仿宋_GBK" w:hAnsi="方正仿宋_GBK" w:eastAsia="方正仿宋_GBK" w:cs="方正仿宋_GBK"/>
          <w:kern w:val="2"/>
          <w:sz w:val="28"/>
          <w:szCs w:val="28"/>
          <w:u w:val="single"/>
        </w:rPr>
        <w:t>完成“</w:t>
      </w:r>
      <w:r>
        <w:rPr>
          <w:rFonts w:hint="default" w:ascii="Times New Roman" w:hAnsi="Times New Roman" w:eastAsia="方正仿宋_GBK" w:cs="Times New Roman"/>
          <w:kern w:val="2"/>
          <w:sz w:val="28"/>
          <w:szCs w:val="28"/>
          <w:u w:val="single"/>
        </w:rPr>
        <w:t>xxx</w:t>
      </w:r>
      <w:r>
        <w:rPr>
          <w:rFonts w:hint="eastAsia" w:ascii="方正仿宋_GBK" w:hAnsi="方正仿宋_GBK" w:eastAsia="方正仿宋_GBK" w:cs="方正仿宋_GBK"/>
          <w:kern w:val="2"/>
          <w:sz w:val="28"/>
          <w:szCs w:val="28"/>
          <w:u w:val="single"/>
        </w:rPr>
        <w:t>先进技术研究院”</w:t>
      </w:r>
      <w:r>
        <w:rPr>
          <w:rFonts w:hint="eastAsia" w:ascii="方正仿宋_GBK" w:hAnsi="方正仿宋_GBK" w:eastAsia="方正仿宋_GBK" w:cs="方正仿宋_GBK"/>
          <w:kern w:val="2"/>
          <w:sz w:val="28"/>
          <w:szCs w:val="28"/>
        </w:rPr>
        <w:t>建设任务，达到所有项目实施目标、绩效目标。</w:t>
      </w:r>
    </w:p>
    <w:p w14:paraId="1AC4D1D4">
      <w:pPr>
        <w:pStyle w:val="6"/>
        <w:widowControl/>
        <w:spacing w:line="500" w:lineRule="exact"/>
        <w:ind w:left="0" w:firstLine="548" w:firstLineChars="196"/>
        <w:jc w:val="left"/>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（二）实施内容：</w:t>
      </w:r>
    </w:p>
    <w:p w14:paraId="7E8701F9">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b/>
          <w:bCs/>
          <w:kern w:val="2"/>
          <w:sz w:val="28"/>
          <w:szCs w:val="28"/>
          <w:u w:val="single"/>
        </w:rPr>
      </w:pPr>
      <w:r>
        <w:rPr>
          <w:rFonts w:hint="eastAsia" w:ascii="方正仿宋_GBK" w:hAnsi="方正仿宋_GBK" w:eastAsia="方正仿宋_GBK" w:cs="方正仿宋_GBK"/>
          <w:b/>
          <w:bCs/>
          <w:kern w:val="2"/>
          <w:sz w:val="28"/>
          <w:szCs w:val="28"/>
        </w:rPr>
        <w:t>产学研协同：整合各类创新资源，发挥行业骨干企业主导作用、中小企业协同配套作用、高校科研院所技术支撑基础作用、行业中介组织的保障服务作用。</w:t>
      </w:r>
    </w:p>
    <w:p w14:paraId="471C2266">
      <w:pPr>
        <w:pStyle w:val="6"/>
        <w:widowControl/>
        <w:spacing w:line="500" w:lineRule="exact"/>
        <w:ind w:left="0" w:firstLine="479"/>
        <w:jc w:val="left"/>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664B7569">
      <w:pPr>
        <w:pStyle w:val="6"/>
        <w:widowControl/>
        <w:spacing w:line="500" w:lineRule="exact"/>
        <w:ind w:left="0" w:firstLine="479"/>
        <w:jc w:val="left"/>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例：本研究院计划依托高校的人才培养优势，在建设期内与</w:t>
      </w:r>
      <w:r>
        <w:rPr>
          <w:rFonts w:hint="default" w:ascii="Times New Roman" w:hAnsi="Times New Roman" w:eastAsia="方正仿宋_GBK" w:cs="Times New Roman"/>
          <w:kern w:val="2"/>
          <w:sz w:val="28"/>
          <w:szCs w:val="28"/>
        </w:rPr>
        <w:t>X</w:t>
      </w:r>
      <w:r>
        <w:rPr>
          <w:rFonts w:hint="eastAsia" w:ascii="方正仿宋_GBK" w:hAnsi="方正仿宋_GBK" w:eastAsia="方正仿宋_GBK" w:cs="方正仿宋_GBK"/>
          <w:kern w:val="2"/>
          <w:sz w:val="28"/>
          <w:szCs w:val="28"/>
        </w:rPr>
        <w:t>家大学开展产学研合作。开展在智能移动终端模组先进技术的研发，加快新技术产出、新产品研制、专利及文章等知识产权输出、人才培养等一系列研发工作，以点带面实现公司对前瞻技术的布局。</w:t>
      </w:r>
    </w:p>
    <w:p w14:paraId="72231B97">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b/>
          <w:bCs/>
          <w:kern w:val="2"/>
          <w:sz w:val="28"/>
          <w:szCs w:val="28"/>
          <w:u w:val="single"/>
        </w:rPr>
      </w:pPr>
      <w:r>
        <w:rPr>
          <w:rFonts w:hint="eastAsia" w:ascii="方正仿宋_GBK" w:hAnsi="方正仿宋_GBK" w:eastAsia="方正仿宋_GBK" w:cs="方正仿宋_GBK"/>
          <w:b/>
          <w:bCs/>
          <w:kern w:val="2"/>
          <w:sz w:val="28"/>
          <w:szCs w:val="28"/>
        </w:rPr>
        <w:t>核心技术攻关：面向重点领域，开展前沿技术、关键技术和跨行业融合性技术研发，突破产业发展的共性技术</w:t>
      </w:r>
      <w:r>
        <w:rPr>
          <w:rFonts w:hint="eastAsia" w:ascii="Times New Roman" w:hAnsi="Times New Roman" w:eastAsia="方正仿宋_GBK" w:cs="Times New Roman"/>
          <w:b/>
          <w:bCs/>
          <w:kern w:val="2"/>
          <w:sz w:val="28"/>
          <w:szCs w:val="28"/>
        </w:rPr>
        <w:t xml:space="preserve"> </w:t>
      </w:r>
      <w:r>
        <w:rPr>
          <w:rFonts w:hint="eastAsia" w:ascii="方正仿宋_GBK" w:hAnsi="方正仿宋_GBK" w:eastAsia="方正仿宋_GBK" w:cs="方正仿宋_GBK"/>
          <w:b/>
          <w:bCs/>
          <w:kern w:val="2"/>
          <w:sz w:val="28"/>
          <w:szCs w:val="28"/>
        </w:rPr>
        <w:t>供给瓶颈，带动产业转型升级。形成具有自主知识产权的技术体系，能够解决行业领域内的关键技术难题。</w:t>
      </w:r>
    </w:p>
    <w:p w14:paraId="216211FD">
      <w:pPr>
        <w:pStyle w:val="6"/>
        <w:widowControl/>
        <w:spacing w:line="500" w:lineRule="exact"/>
        <w:ind w:left="0" w:firstLine="479"/>
        <w:jc w:val="left"/>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07FF35F3">
      <w:pPr>
        <w:pStyle w:val="6"/>
        <w:widowControl/>
        <w:spacing w:line="500" w:lineRule="exact"/>
        <w:ind w:left="0" w:firstLine="560" w:firstLineChars="200"/>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例：本研究院将重点开展新产品、新工艺、新技术的开发，为公司整体战略发展提供技术支持。在</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研发上，开发</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，实现高性能传输，实现天线定位系统测试，解决</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w:t>
      </w:r>
      <w:r>
        <w:rPr>
          <w:rFonts w:hint="default" w:ascii="Times New Roman" w:hAnsi="Times New Roman" w:eastAsia="方正仿宋_GBK" w:cs="Times New Roman"/>
          <w:kern w:val="2"/>
          <w:sz w:val="28"/>
          <w:szCs w:val="28"/>
        </w:rPr>
        <w:t>XX</w:t>
      </w:r>
      <w:r>
        <w:rPr>
          <w:rFonts w:hint="eastAsia" w:ascii="方正仿宋_GBK" w:hAnsi="方正仿宋_GBK" w:eastAsia="方正仿宋_GBK" w:cs="方正仿宋_GBK"/>
          <w:kern w:val="2"/>
          <w:sz w:val="28"/>
          <w:szCs w:val="28"/>
        </w:rPr>
        <w:t>、</w:t>
      </w:r>
      <w:r>
        <w:rPr>
          <w:rFonts w:hint="default" w:ascii="Times New Roman" w:hAnsi="Times New Roman" w:eastAsia="方正仿宋_GBK" w:cs="Times New Roman"/>
          <w:kern w:val="2"/>
          <w:sz w:val="28"/>
          <w:szCs w:val="28"/>
        </w:rPr>
        <w:t>XX</w:t>
      </w:r>
      <w:r>
        <w:rPr>
          <w:rFonts w:hint="eastAsia" w:ascii="方正仿宋_GBK" w:hAnsi="方正仿宋_GBK" w:eastAsia="方正仿宋_GBK" w:cs="方正仿宋_GBK"/>
          <w:kern w:val="2"/>
          <w:sz w:val="28"/>
          <w:szCs w:val="28"/>
        </w:rPr>
        <w:t>等难题。</w:t>
      </w:r>
    </w:p>
    <w:p w14:paraId="23308B98">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b/>
          <w:bCs/>
          <w:kern w:val="2"/>
          <w:sz w:val="28"/>
          <w:szCs w:val="28"/>
          <w:u w:val="single"/>
        </w:rPr>
      </w:pPr>
      <w:r>
        <w:rPr>
          <w:rFonts w:hint="eastAsia" w:ascii="方正仿宋_GBK" w:hAnsi="方正仿宋_GBK" w:eastAsia="方正仿宋_GBK" w:cs="方正仿宋_GBK"/>
          <w:b/>
          <w:bCs/>
          <w:kern w:val="2"/>
          <w:sz w:val="28"/>
          <w:szCs w:val="28"/>
        </w:rPr>
        <w:t>成果转化：通过加强中试条件建设，增强新技术、新产品、新工艺等创新成果工程化、产业化中试能力，自主掌控原创核心技术和成果，完善科技成果转化机制，促进科研成果转化为现实生产力。</w:t>
      </w:r>
    </w:p>
    <w:p w14:paraId="30F68987">
      <w:pPr>
        <w:pStyle w:val="6"/>
        <w:widowControl/>
        <w:spacing w:line="500" w:lineRule="exact"/>
        <w:ind w:left="0" w:firstLine="479"/>
        <w:jc w:val="left"/>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0394279A">
      <w:pPr>
        <w:pStyle w:val="6"/>
        <w:widowControl/>
        <w:spacing w:line="500" w:lineRule="exact"/>
        <w:ind w:left="0" w:firstLine="479"/>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例：本研究院为提升产业化中试能力，支撑未来的研究方向，计划引入行业内高端研发设备仪器，满足高精度、高频段产品的工程化需求，每年新增研发设备投入不低于</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万元。建设期内，通过新技术、新设备的应用，实现</w:t>
      </w:r>
      <w:r>
        <w:rPr>
          <w:rFonts w:hint="eastAsia" w:ascii="Times New Roman" w:hAnsi="Times New Roman" w:eastAsia="方正仿宋_GBK" w:cs="Times New Roman"/>
          <w:kern w:val="2"/>
          <w:sz w:val="28"/>
          <w:szCs w:val="28"/>
        </w:rPr>
        <w:t xml:space="preserve"> </w:t>
      </w:r>
      <w:r>
        <w:rPr>
          <w:rFonts w:hint="default" w:ascii="Times New Roman" w:hAnsi="Times New Roman" w:eastAsia="方正仿宋_GBK" w:cs="Times New Roman"/>
          <w:kern w:val="2"/>
          <w:sz w:val="28"/>
          <w:szCs w:val="28"/>
        </w:rPr>
        <w:t>XX</w:t>
      </w:r>
      <w:r>
        <w:rPr>
          <w:rFonts w:hint="eastAsia" w:ascii="Times New Roman" w:hAnsi="Times New Roman" w:eastAsia="方正仿宋_GBK" w:cs="Times New Roman"/>
          <w:kern w:val="2"/>
          <w:sz w:val="28"/>
          <w:szCs w:val="28"/>
        </w:rPr>
        <w:t xml:space="preserve"> </w:t>
      </w:r>
      <w:r>
        <w:rPr>
          <w:rFonts w:hint="eastAsia" w:ascii="方正仿宋_GBK" w:hAnsi="方正仿宋_GBK" w:eastAsia="方正仿宋_GBK" w:cs="方正仿宋_GBK"/>
          <w:kern w:val="2"/>
          <w:sz w:val="28"/>
          <w:szCs w:val="28"/>
        </w:rPr>
        <w:t>项以上科技成果转化，形成具有市场竞争力的创新产品集群，持续提升企业核心竞争力，建设期内，新产品占销售收入维持</w:t>
      </w:r>
      <w:r>
        <w:rPr>
          <w:rFonts w:hint="default" w:ascii="Times New Roman" w:hAnsi="Times New Roman" w:eastAsia="方正仿宋_GBK" w:cs="Times New Roman"/>
          <w:kern w:val="2"/>
          <w:sz w:val="28"/>
          <w:szCs w:val="28"/>
        </w:rPr>
        <w:t>XX%</w:t>
      </w:r>
      <w:r>
        <w:rPr>
          <w:rFonts w:hint="eastAsia" w:ascii="方正仿宋_GBK" w:hAnsi="方正仿宋_GBK" w:eastAsia="方正仿宋_GBK" w:cs="方正仿宋_GBK"/>
          <w:kern w:val="2"/>
          <w:sz w:val="28"/>
          <w:szCs w:val="28"/>
        </w:rPr>
        <w:t>以上。</w:t>
      </w:r>
    </w:p>
    <w:p w14:paraId="43388BEC">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kern w:val="2"/>
          <w:sz w:val="28"/>
          <w:szCs w:val="28"/>
          <w:u w:val="single"/>
        </w:rPr>
      </w:pPr>
      <w:r>
        <w:rPr>
          <w:rFonts w:hint="eastAsia" w:ascii="方正仿宋_GBK" w:hAnsi="方正仿宋_GBK" w:eastAsia="方正仿宋_GBK" w:cs="方正仿宋_GBK"/>
          <w:b/>
          <w:bCs/>
          <w:kern w:val="2"/>
          <w:sz w:val="28"/>
          <w:szCs w:val="28"/>
        </w:rPr>
        <w:t>行业合作交流：加强国内国际技术创新信息的跟踪、收集、分析。积极开展国内外知名高校、科研机构或企业合作交流或合作。举办产业创新论坛、技术研讨、技术成果路演、产学研对接等活动。</w:t>
      </w:r>
    </w:p>
    <w:p w14:paraId="414875BA">
      <w:pPr>
        <w:pStyle w:val="6"/>
        <w:widowControl/>
        <w:spacing w:line="500" w:lineRule="exact"/>
        <w:ind w:left="0" w:firstLine="479"/>
        <w:jc w:val="left"/>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55E2F35C">
      <w:pPr>
        <w:pStyle w:val="6"/>
        <w:widowControl/>
        <w:spacing w:line="500" w:lineRule="exact"/>
        <w:ind w:left="0" w:firstLine="560" w:firstLineChars="200"/>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例：本研究院将通过与高校搭建合作平台，按照共同提高、共同受益的原则，充分发挥高校多专业、多学科的技术优势，加强与高校科研院所的联合研发。与上下游企业开展合作交流与技术研讨不少于</w:t>
      </w:r>
      <w:r>
        <w:rPr>
          <w:rFonts w:hint="default" w:ascii="Times New Roman" w:hAnsi="Times New Roman" w:eastAsia="方正仿宋_GBK" w:cs="Times New Roman"/>
          <w:kern w:val="2"/>
          <w:sz w:val="28"/>
          <w:szCs w:val="28"/>
        </w:rPr>
        <w:t>X</w:t>
      </w:r>
      <w:r>
        <w:rPr>
          <w:rFonts w:hint="eastAsia" w:ascii="方正仿宋_GBK" w:hAnsi="方正仿宋_GBK" w:eastAsia="方正仿宋_GBK" w:cs="方正仿宋_GBK"/>
          <w:kern w:val="2"/>
          <w:sz w:val="28"/>
          <w:szCs w:val="28"/>
        </w:rPr>
        <w:t>场</w:t>
      </w:r>
      <w:r>
        <w:rPr>
          <w:rFonts w:hint="default" w:ascii="Times New Roman" w:hAnsi="Times New Roman" w:eastAsia="方正仿宋_GBK" w:cs="Times New Roman"/>
          <w:kern w:val="2"/>
          <w:sz w:val="28"/>
          <w:szCs w:val="28"/>
        </w:rPr>
        <w:t>/</w:t>
      </w:r>
      <w:r>
        <w:rPr>
          <w:rFonts w:hint="eastAsia" w:ascii="方正仿宋_GBK" w:hAnsi="方正仿宋_GBK" w:eastAsia="方正仿宋_GBK" w:cs="方正仿宋_GBK"/>
          <w:kern w:val="2"/>
          <w:sz w:val="28"/>
          <w:szCs w:val="28"/>
        </w:rPr>
        <w:t>年，助力产业链创新协同。面向长三角地区供应商，开放研究院中试基地与检测和服务资源，助力供应链企业技术升级。</w:t>
      </w:r>
    </w:p>
    <w:p w14:paraId="3A2A741E">
      <w:pPr>
        <w:pStyle w:val="6"/>
        <w:widowControl/>
        <w:numPr>
          <w:ilvl w:val="0"/>
          <w:numId w:val="1"/>
        </w:numPr>
        <w:spacing w:line="500" w:lineRule="exact"/>
        <w:ind w:left="0" w:firstLine="551" w:firstLineChars="196"/>
        <w:rPr>
          <w:rFonts w:hint="default" w:ascii="Times New Roman" w:hAnsi="Times New Roman" w:eastAsia="方正仿宋_GBK" w:cs="Times New Roman"/>
          <w:b/>
          <w:bCs/>
          <w:kern w:val="2"/>
          <w:sz w:val="28"/>
          <w:szCs w:val="28"/>
          <w:u w:val="single"/>
        </w:rPr>
      </w:pPr>
      <w:r>
        <w:rPr>
          <w:rFonts w:hint="eastAsia" w:ascii="方正仿宋_GBK" w:hAnsi="方正仿宋_GBK" w:eastAsia="方正仿宋_GBK" w:cs="方正仿宋_GBK"/>
          <w:b/>
          <w:bCs/>
          <w:kern w:val="2"/>
          <w:sz w:val="28"/>
          <w:szCs w:val="28"/>
        </w:rPr>
        <w:t>知识产权与标准协同创新：构建以自主知识产权为主导的技术标准体系，加强标准必要专利布局，推动标准相关专利在技术产业化应用中的价值实现，探索技术专利化、专利标准化、标准产业化的有效途径，加强知识产权战略储备，形成战略前瞻布局。研制对提升产业竞争力具有重要影响的关键技术标准。积极参加各类国内国际标准化活动，主导和参与国内国际标准制定，助力企业核心竞争力和行业话语权提升。</w:t>
      </w:r>
    </w:p>
    <w:p w14:paraId="07D3CBF2">
      <w:pPr>
        <w:pStyle w:val="6"/>
        <w:widowControl/>
        <w:spacing w:line="500" w:lineRule="exact"/>
        <w:ind w:left="0" w:firstLine="479"/>
        <w:jc w:val="left"/>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w:t>
      </w:r>
      <w:r>
        <w:rPr>
          <w:rFonts w:hint="default" w:ascii="Times New Roman" w:hAnsi="Times New Roman" w:eastAsia="方正仿宋_GBK" w:cs="Times New Roman"/>
          <w:kern w:val="2"/>
          <w:sz w:val="28"/>
          <w:szCs w:val="28"/>
        </w:rPr>
        <w:t xml:space="preserve">xxx </w:t>
      </w:r>
      <w:r>
        <w:rPr>
          <w:rFonts w:hint="eastAsia" w:ascii="方正仿宋_GBK" w:hAnsi="方正仿宋_GBK" w:eastAsia="方正仿宋_GBK" w:cs="方正仿宋_GBK"/>
          <w:kern w:val="2"/>
          <w:sz w:val="28"/>
          <w:szCs w:val="28"/>
        </w:rPr>
        <w:t>，实现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7D6D43B8">
      <w:pPr>
        <w:pStyle w:val="6"/>
        <w:widowControl/>
        <w:spacing w:after="120" w:afterLines="50" w:afterAutospacing="0" w:line="500" w:lineRule="exact"/>
        <w:ind w:left="0" w:firstLine="560" w:firstLineChars="200"/>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例：本研究院计划完成新版知识产权管理体系贯标工作，在建设期内高质量完成国内专利和国际专利申请</w:t>
      </w:r>
      <w:r>
        <w:rPr>
          <w:rFonts w:hint="default" w:ascii="Times New Roman" w:hAnsi="Times New Roman" w:eastAsia="方正仿宋_GBK" w:cs="Times New Roman"/>
          <w:kern w:val="2"/>
          <w:sz w:val="28"/>
          <w:szCs w:val="28"/>
        </w:rPr>
        <w:t>XX</w:t>
      </w:r>
      <w:r>
        <w:rPr>
          <w:rFonts w:hint="eastAsia" w:ascii="方正仿宋_GBK" w:hAnsi="方正仿宋_GBK" w:eastAsia="方正仿宋_GBK" w:cs="方正仿宋_GBK"/>
          <w:kern w:val="2"/>
          <w:sz w:val="28"/>
          <w:szCs w:val="28"/>
        </w:rPr>
        <w:t>件以上；授权</w:t>
      </w:r>
      <w:r>
        <w:rPr>
          <w:rFonts w:hint="default" w:ascii="Times New Roman" w:hAnsi="Times New Roman" w:eastAsia="方正仿宋_GBK" w:cs="Times New Roman"/>
          <w:kern w:val="2"/>
          <w:sz w:val="28"/>
          <w:szCs w:val="28"/>
        </w:rPr>
        <w:t>XX</w:t>
      </w:r>
      <w:r>
        <w:rPr>
          <w:rFonts w:hint="eastAsia" w:ascii="方正仿宋_GBK" w:hAnsi="方正仿宋_GBK" w:eastAsia="方正仿宋_GBK" w:cs="方正仿宋_GBK"/>
          <w:kern w:val="2"/>
          <w:sz w:val="28"/>
          <w:szCs w:val="28"/>
        </w:rPr>
        <w:t>件。本研究院计划建设期内完成江苏省标准化试点的验收工作，同时积极主导和参与国内国际行业标准制定，提升行业话语权。</w:t>
      </w:r>
    </w:p>
    <w:p w14:paraId="29FC3A15">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b/>
          <w:bCs/>
          <w:kern w:val="2"/>
          <w:sz w:val="28"/>
          <w:szCs w:val="28"/>
          <w:u w:val="single"/>
        </w:rPr>
      </w:pPr>
      <w:r>
        <w:rPr>
          <w:rFonts w:hint="eastAsia" w:ascii="方正仿宋_GBK" w:hAnsi="方正仿宋_GBK" w:eastAsia="方正仿宋_GBK" w:cs="方正仿宋_GBK"/>
          <w:b/>
          <w:bCs/>
          <w:kern w:val="2"/>
          <w:sz w:val="28"/>
          <w:szCs w:val="28"/>
        </w:rPr>
        <w:t>高层次人才队伍建设：依托国家、省级重点引才计划，引进一批掌握关键核心技术、有望突破“卡脖子”难题或开辟产业发展新赛道的尖端人才。集聚产业科技领军人才和创新团队开展技术攻关，形成人才引领、市场运作、协同攻坚的新机制新模式，促进人才与产业双向融合。探索建立多职级的技能人才职业发展通道，激活技术技能型人才创新动力，为我市制造业发展培育一批高水平技能人才。</w:t>
      </w:r>
    </w:p>
    <w:p w14:paraId="50983EC6">
      <w:pPr>
        <w:pStyle w:val="6"/>
        <w:widowControl/>
        <w:spacing w:line="500" w:lineRule="exact"/>
        <w:ind w:left="0" w:firstLine="479"/>
        <w:jc w:val="left"/>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本研究院计划</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，在建设期内</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，开展在</w:t>
      </w:r>
      <w:r>
        <w:rPr>
          <w:rFonts w:hint="default" w:ascii="Times New Roman" w:hAnsi="Times New Roman" w:eastAsia="方正仿宋_GBK" w:cs="Times New Roman"/>
          <w:kern w:val="2"/>
          <w:sz w:val="28"/>
          <w:szCs w:val="28"/>
        </w:rPr>
        <w:t>xxx</w:t>
      </w:r>
      <w:r>
        <w:rPr>
          <w:rFonts w:hint="eastAsia" w:ascii="方正仿宋_GBK" w:hAnsi="方正仿宋_GBK" w:eastAsia="方正仿宋_GBK" w:cs="方正仿宋_GBK"/>
          <w:kern w:val="2"/>
          <w:sz w:val="28"/>
          <w:szCs w:val="28"/>
        </w:rPr>
        <w:t>的研发，实现</w:t>
      </w:r>
      <w:r>
        <w:rPr>
          <w:rFonts w:hint="default" w:ascii="Times New Roman" w:hAnsi="Times New Roman" w:eastAsia="方正仿宋_GBK" w:cs="Times New Roman"/>
          <w:kern w:val="2"/>
          <w:sz w:val="28"/>
          <w:szCs w:val="28"/>
        </w:rPr>
        <w:t>xxxx</w:t>
      </w:r>
      <w:r>
        <w:rPr>
          <w:rFonts w:hint="eastAsia" w:ascii="方正仿宋_GBK" w:hAnsi="方正仿宋_GBK" w:eastAsia="方正仿宋_GBK" w:cs="方正仿宋_GBK"/>
          <w:kern w:val="2"/>
          <w:sz w:val="28"/>
          <w:szCs w:val="28"/>
        </w:rPr>
        <w:t>。</w:t>
      </w:r>
    </w:p>
    <w:p w14:paraId="010F9A05">
      <w:pPr>
        <w:pStyle w:val="6"/>
        <w:widowControl/>
        <w:spacing w:after="120" w:afterLines="50" w:afterAutospacing="0" w:line="500" w:lineRule="exact"/>
        <w:ind w:left="0" w:firstLine="560" w:firstLineChars="200"/>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例：本研究院将在建设期内计划依托博士后工作站引进博士</w:t>
      </w:r>
      <w:r>
        <w:rPr>
          <w:rFonts w:hint="default" w:ascii="Times New Roman" w:hAnsi="Times New Roman" w:eastAsia="方正仿宋_GBK" w:cs="Times New Roman"/>
          <w:kern w:val="2"/>
          <w:sz w:val="28"/>
          <w:szCs w:val="28"/>
        </w:rPr>
        <w:t>X</w:t>
      </w:r>
      <w:r>
        <w:rPr>
          <w:rFonts w:hint="eastAsia" w:ascii="方正仿宋_GBK" w:hAnsi="方正仿宋_GBK" w:eastAsia="方正仿宋_GBK" w:cs="方正仿宋_GBK"/>
          <w:kern w:val="2"/>
          <w:sz w:val="28"/>
          <w:szCs w:val="28"/>
        </w:rPr>
        <w:t>人，积极参与省市级人才申报及职称评定，参与国家级“启明人才计划”等项目申报。依托研究院完善的人才、团队双轨晋升通道，每年组织员工进行高技能人才培训。在选聘高层次领军人才从事企业研究院课题攻关的同时，通过优选技术尖子人才为其当助手、配备精干的专项技术人才群体，培养造就企业自己的技术创新团队。研究院加强科研开发和技术创新能力，充分调动技术中心科研人员的积极性和创造性，设立科研成果表彰制度，对在科研项目中取得重大突破的团队和个人进行表彰和奖励。制定《科技成果奖励办法》，在物质、精神和平台发展几个方面进行人才激励。</w:t>
      </w:r>
    </w:p>
    <w:p w14:paraId="17D658D2">
      <w:pPr>
        <w:pStyle w:val="6"/>
        <w:widowControl/>
        <w:numPr>
          <w:ilvl w:val="0"/>
          <w:numId w:val="1"/>
        </w:numPr>
        <w:spacing w:line="500" w:lineRule="exact"/>
        <w:ind w:left="0" w:firstLine="551" w:firstLineChars="196"/>
        <w:jc w:val="left"/>
        <w:rPr>
          <w:rFonts w:hint="default" w:ascii="Times New Roman" w:hAnsi="Times New Roman" w:eastAsia="方正仿宋_GBK" w:cs="Times New Roman"/>
          <w:b/>
          <w:bCs/>
          <w:kern w:val="2"/>
          <w:sz w:val="28"/>
          <w:szCs w:val="28"/>
        </w:rPr>
      </w:pPr>
      <w:r>
        <w:rPr>
          <w:rFonts w:hint="eastAsia" w:ascii="方正仿宋_GBK" w:hAnsi="方正仿宋_GBK" w:eastAsia="方正仿宋_GBK" w:cs="方正仿宋_GBK"/>
          <w:b/>
          <w:bCs/>
          <w:kern w:val="2"/>
          <w:sz w:val="28"/>
          <w:szCs w:val="28"/>
        </w:rPr>
        <w:t>个性化目标</w:t>
      </w:r>
    </w:p>
    <w:p w14:paraId="77246AEB">
      <w:pPr>
        <w:pStyle w:val="6"/>
        <w:widowControl/>
        <w:numPr>
          <w:ilvl w:val="1"/>
          <w:numId w:val="1"/>
        </w:numPr>
        <w:ind w:left="0" w:firstLine="832" w:firstLineChars="296"/>
        <w:rPr>
          <w:rFonts w:hint="default" w:ascii="Times New Roman" w:hAnsi="Times New Roman" w:eastAsia="方正仿宋_GBK" w:cs="Times New Roman"/>
          <w:b/>
          <w:bCs/>
          <w:kern w:val="2"/>
          <w:sz w:val="28"/>
          <w:szCs w:val="28"/>
        </w:rPr>
      </w:pPr>
      <w:r>
        <w:rPr>
          <w:rFonts w:hint="eastAsia" w:ascii="Times New Roman" w:hAnsi="Times New Roman" w:eastAsia="方正仿宋_GBK" w:cs="Times New Roman"/>
          <w:b/>
          <w:bCs/>
          <w:kern w:val="2"/>
          <w:sz w:val="28"/>
          <w:szCs w:val="28"/>
        </w:rPr>
        <w:t xml:space="preserve"> </w:t>
      </w:r>
      <w:r>
        <w:rPr>
          <w:rFonts w:hint="default" w:ascii="Times New Roman" w:hAnsi="Times New Roman" w:eastAsia="方正仿宋_GBK" w:cs="Times New Roman"/>
          <w:b/>
          <w:bCs/>
          <w:kern w:val="2"/>
          <w:sz w:val="28"/>
          <w:szCs w:val="28"/>
        </w:rPr>
        <w:t>202</w:t>
      </w:r>
      <w:r>
        <w:rPr>
          <w:rFonts w:hint="eastAsia" w:eastAsia="方正仿宋_GBK" w:cs="Times New Roman"/>
          <w:b/>
          <w:bCs/>
          <w:kern w:val="2"/>
          <w:sz w:val="28"/>
          <w:szCs w:val="28"/>
          <w:lang w:val="en-US" w:eastAsia="zh-CN"/>
        </w:rPr>
        <w:t>7</w:t>
      </w:r>
      <w:r>
        <w:rPr>
          <w:rFonts w:hint="eastAsia" w:ascii="方正仿宋_GBK" w:hAnsi="方正仿宋_GBK" w:eastAsia="方正仿宋_GBK" w:cs="方正仿宋_GBK"/>
          <w:b/>
          <w:bCs/>
          <w:kern w:val="2"/>
          <w:sz w:val="28"/>
          <w:szCs w:val="28"/>
        </w:rPr>
        <w:t>年度目标</w:t>
      </w:r>
    </w:p>
    <w:p w14:paraId="19C04317">
      <w:pPr>
        <w:pStyle w:val="6"/>
        <w:widowControl/>
        <w:numPr>
          <w:ilvl w:val="0"/>
          <w:numId w:val="2"/>
        </w:numPr>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技术指标</w:t>
      </w:r>
    </w:p>
    <w:p w14:paraId="287D752C">
      <w:pPr>
        <w:pStyle w:val="6"/>
        <w:widowControl/>
        <w:numPr>
          <w:ilvl w:val="0"/>
          <w:numId w:val="2"/>
        </w:numPr>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成果指标</w:t>
      </w:r>
      <w:r>
        <w:rPr>
          <w:rFonts w:hint="eastAsia" w:ascii="Times New Roman" w:hAnsi="Times New Roman" w:eastAsia="方正仿宋_GBK" w:cs="Times New Roman"/>
          <w:kern w:val="2"/>
          <w:sz w:val="28"/>
          <w:szCs w:val="28"/>
        </w:rPr>
        <w:t xml:space="preserve"> </w:t>
      </w:r>
    </w:p>
    <w:p w14:paraId="28008650">
      <w:pPr>
        <w:pStyle w:val="6"/>
        <w:widowControl/>
        <w:numPr>
          <w:ilvl w:val="1"/>
          <w:numId w:val="1"/>
        </w:numPr>
        <w:ind w:left="0" w:firstLine="832" w:firstLineChars="296"/>
        <w:rPr>
          <w:rFonts w:hint="eastAsia" w:ascii="Times New Roman" w:hAnsi="Times New Roman" w:eastAsia="方正仿宋_GBK" w:cs="Times New Roman"/>
          <w:b/>
          <w:bCs/>
          <w:kern w:val="2"/>
          <w:sz w:val="28"/>
          <w:szCs w:val="28"/>
        </w:rPr>
      </w:pPr>
      <w:r>
        <w:rPr>
          <w:rFonts w:hint="default" w:ascii="Times New Roman" w:hAnsi="Times New Roman" w:eastAsia="方正仿宋_GBK" w:cs="Times New Roman"/>
          <w:b/>
          <w:bCs/>
          <w:kern w:val="2"/>
          <w:sz w:val="28"/>
          <w:szCs w:val="28"/>
        </w:rPr>
        <w:t>202</w:t>
      </w:r>
      <w:r>
        <w:rPr>
          <w:rFonts w:hint="eastAsia" w:eastAsia="方正仿宋_GBK" w:cs="Times New Roman"/>
          <w:b/>
          <w:bCs/>
          <w:kern w:val="2"/>
          <w:sz w:val="28"/>
          <w:szCs w:val="28"/>
          <w:lang w:val="en-US" w:eastAsia="zh-CN"/>
        </w:rPr>
        <w:t>8</w:t>
      </w:r>
      <w:r>
        <w:rPr>
          <w:rFonts w:hint="eastAsia" w:ascii="方正仿宋_GBK" w:hAnsi="方正仿宋_GBK" w:eastAsia="方正仿宋_GBK" w:cs="方正仿宋_GBK"/>
          <w:b/>
          <w:bCs/>
          <w:kern w:val="2"/>
          <w:sz w:val="28"/>
          <w:szCs w:val="28"/>
        </w:rPr>
        <w:t>年度目标</w:t>
      </w:r>
    </w:p>
    <w:p w14:paraId="694031A0">
      <w:pPr>
        <w:pStyle w:val="6"/>
        <w:widowControl/>
        <w:numPr>
          <w:ilvl w:val="0"/>
          <w:numId w:val="3"/>
        </w:numPr>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技术指标</w:t>
      </w:r>
    </w:p>
    <w:p w14:paraId="36258D2D">
      <w:pPr>
        <w:pStyle w:val="6"/>
        <w:widowControl/>
        <w:numPr>
          <w:ilvl w:val="0"/>
          <w:numId w:val="3"/>
        </w:numPr>
        <w:ind w:left="0" w:firstLine="548" w:firstLineChars="196"/>
        <w:rPr>
          <w:rFonts w:hint="eastAsia" w:ascii="Times New Roman" w:hAnsi="Times New Roman" w:eastAsia="方正仿宋_GBK" w:cs="Times New Roman"/>
          <w:b/>
          <w:bCs/>
          <w:kern w:val="2"/>
          <w:sz w:val="28"/>
          <w:szCs w:val="28"/>
        </w:rPr>
      </w:pPr>
      <w:r>
        <w:rPr>
          <w:rFonts w:hint="eastAsia" w:ascii="方正仿宋_GBK" w:hAnsi="方正仿宋_GBK" w:eastAsia="方正仿宋_GBK" w:cs="方正仿宋_GBK"/>
          <w:kern w:val="2"/>
          <w:sz w:val="28"/>
          <w:szCs w:val="28"/>
        </w:rPr>
        <w:t>成果指标</w:t>
      </w:r>
    </w:p>
    <w:p w14:paraId="71E84992">
      <w:pPr>
        <w:pStyle w:val="6"/>
        <w:widowControl/>
        <w:numPr>
          <w:ilvl w:val="1"/>
          <w:numId w:val="1"/>
        </w:numPr>
        <w:ind w:left="0" w:firstLine="832" w:firstLineChars="296"/>
        <w:rPr>
          <w:rFonts w:hint="default" w:ascii="Times New Roman" w:hAnsi="Times New Roman" w:eastAsia="方正仿宋_GBK" w:cs="Times New Roman"/>
          <w:b/>
          <w:bCs/>
          <w:kern w:val="2"/>
          <w:sz w:val="28"/>
          <w:szCs w:val="28"/>
        </w:rPr>
      </w:pPr>
      <w:r>
        <w:rPr>
          <w:rFonts w:hint="default" w:ascii="Times New Roman" w:hAnsi="Times New Roman" w:eastAsia="方正仿宋_GBK" w:cs="Times New Roman"/>
          <w:b/>
          <w:bCs/>
          <w:kern w:val="2"/>
          <w:sz w:val="28"/>
          <w:szCs w:val="28"/>
        </w:rPr>
        <w:t>202</w:t>
      </w:r>
      <w:r>
        <w:rPr>
          <w:rFonts w:hint="eastAsia" w:eastAsia="方正仿宋_GBK" w:cs="Times New Roman"/>
          <w:b/>
          <w:bCs/>
          <w:kern w:val="2"/>
          <w:sz w:val="28"/>
          <w:szCs w:val="28"/>
          <w:lang w:val="en-US" w:eastAsia="zh-CN"/>
        </w:rPr>
        <w:t>9</w:t>
      </w:r>
      <w:r>
        <w:rPr>
          <w:rFonts w:hint="eastAsia" w:ascii="方正仿宋_GBK" w:hAnsi="方正仿宋_GBK" w:eastAsia="方正仿宋_GBK" w:cs="方正仿宋_GBK"/>
          <w:b/>
          <w:bCs/>
          <w:kern w:val="2"/>
          <w:sz w:val="28"/>
          <w:szCs w:val="28"/>
        </w:rPr>
        <w:t>年度目标</w:t>
      </w:r>
    </w:p>
    <w:p w14:paraId="2CF59AD7">
      <w:pPr>
        <w:pStyle w:val="6"/>
        <w:widowControl/>
        <w:numPr>
          <w:ilvl w:val="0"/>
          <w:numId w:val="4"/>
        </w:numPr>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技术指标</w:t>
      </w:r>
    </w:p>
    <w:p w14:paraId="0D53F500">
      <w:pPr>
        <w:pStyle w:val="6"/>
        <w:widowControl/>
        <w:numPr>
          <w:ilvl w:val="0"/>
          <w:numId w:val="4"/>
        </w:numPr>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成果指标</w:t>
      </w:r>
    </w:p>
    <w:p w14:paraId="0CA112A6">
      <w:pPr>
        <w:pStyle w:val="6"/>
        <w:widowControl/>
        <w:spacing w:line="500" w:lineRule="exact"/>
        <w:ind w:left="0" w:firstLine="0" w:firstLineChars="0"/>
        <w:jc w:val="left"/>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二、实施期限和进度计划</w:t>
      </w:r>
    </w:p>
    <w:p w14:paraId="71D5F5A2">
      <w:pPr>
        <w:keepNext w:val="0"/>
        <w:keepLines w:val="0"/>
        <w:widowControl w:val="0"/>
        <w:numPr>
          <w:ilvl w:val="0"/>
          <w:numId w:val="5"/>
        </w:numPr>
        <w:suppressLineNumbers w:val="0"/>
        <w:spacing w:before="0" w:beforeAutospacing="0" w:after="0" w:afterAutospacing="0" w:line="500" w:lineRule="exact"/>
        <w:ind w:left="540" w:right="0"/>
        <w:jc w:val="both"/>
        <w:rPr>
          <w:rFonts w:hint="default" w:ascii="Times New Roman" w:hAnsi="Times New Roman" w:eastAsia="方正楷体_GBK" w:cs="Times New Roman"/>
          <w:kern w:val="2"/>
          <w:sz w:val="28"/>
          <w:szCs w:val="28"/>
        </w:rPr>
      </w:pPr>
      <w:r>
        <w:rPr>
          <w:rFonts w:hint="eastAsia" w:ascii="方正楷体_GBK" w:hAnsi="方正楷体_GBK" w:eastAsia="方正楷体_GBK" w:cs="方正楷体_GBK"/>
          <w:kern w:val="2"/>
          <w:sz w:val="28"/>
          <w:szCs w:val="28"/>
          <w:lang w:val="en-US" w:eastAsia="zh-CN" w:bidi="ar"/>
        </w:rPr>
        <w:t>实施期限：</w:t>
      </w:r>
      <w:r>
        <w:rPr>
          <w:rFonts w:hint="default" w:ascii="Times New Roman" w:hAnsi="Times New Roman" w:eastAsia="方正楷体_GBK" w:cs="Times New Roman"/>
          <w:kern w:val="2"/>
          <w:sz w:val="28"/>
          <w:szCs w:val="28"/>
          <w:lang w:val="en-US" w:eastAsia="zh-CN" w:bidi="ar"/>
        </w:rPr>
        <w:t>202</w:t>
      </w:r>
      <w:r>
        <w:rPr>
          <w:rFonts w:hint="eastAsia" w:ascii="Times New Roman" w:hAnsi="Times New Roman" w:eastAsia="方正楷体_GBK" w:cs="Times New Roman"/>
          <w:kern w:val="2"/>
          <w:sz w:val="28"/>
          <w:szCs w:val="28"/>
          <w:lang w:val="en-US" w:eastAsia="zh-CN" w:bidi="ar"/>
        </w:rPr>
        <w:t>7</w:t>
      </w:r>
      <w:r>
        <w:rPr>
          <w:rFonts w:hint="eastAsia" w:ascii="方正楷体_GBK" w:hAnsi="方正楷体_GBK" w:eastAsia="方正楷体_GBK" w:cs="方正楷体_GBK"/>
          <w:kern w:val="2"/>
          <w:sz w:val="28"/>
          <w:szCs w:val="28"/>
          <w:lang w:val="en-US" w:eastAsia="zh-CN" w:bidi="ar"/>
        </w:rPr>
        <w:t>年</w:t>
      </w:r>
      <w:r>
        <w:rPr>
          <w:rFonts w:hint="default" w:ascii="Times New Roman" w:hAnsi="Times New Roman" w:eastAsia="方正楷体_GBK" w:cs="Times New Roman"/>
          <w:kern w:val="2"/>
          <w:sz w:val="28"/>
          <w:szCs w:val="28"/>
          <w:lang w:val="en-US" w:eastAsia="zh-CN" w:bidi="ar"/>
        </w:rPr>
        <w:t>1</w:t>
      </w:r>
      <w:r>
        <w:rPr>
          <w:rFonts w:hint="eastAsia" w:ascii="方正楷体_GBK" w:hAnsi="方正楷体_GBK" w:eastAsia="方正楷体_GBK" w:cs="方正楷体_GBK"/>
          <w:kern w:val="2"/>
          <w:sz w:val="28"/>
          <w:szCs w:val="28"/>
          <w:lang w:val="en-US" w:eastAsia="zh-CN" w:bidi="ar"/>
        </w:rPr>
        <w:t>月——</w:t>
      </w:r>
      <w:r>
        <w:rPr>
          <w:rFonts w:hint="default" w:ascii="Times New Roman" w:hAnsi="Times New Roman" w:eastAsia="方正楷体_GBK" w:cs="Times New Roman"/>
          <w:kern w:val="2"/>
          <w:sz w:val="28"/>
          <w:szCs w:val="28"/>
          <w:lang w:val="en-US" w:eastAsia="zh-CN" w:bidi="ar"/>
        </w:rPr>
        <w:t>202</w:t>
      </w:r>
      <w:r>
        <w:rPr>
          <w:rFonts w:hint="eastAsia" w:ascii="Times New Roman" w:hAnsi="Times New Roman" w:eastAsia="方正楷体_GBK" w:cs="Times New Roman"/>
          <w:kern w:val="2"/>
          <w:sz w:val="28"/>
          <w:szCs w:val="28"/>
          <w:lang w:val="en-US" w:eastAsia="zh-CN" w:bidi="ar"/>
        </w:rPr>
        <w:t>9</w:t>
      </w:r>
      <w:r>
        <w:rPr>
          <w:rFonts w:hint="eastAsia" w:ascii="方正楷体_GBK" w:hAnsi="方正楷体_GBK" w:eastAsia="方正楷体_GBK" w:cs="方正楷体_GBK"/>
          <w:kern w:val="2"/>
          <w:sz w:val="28"/>
          <w:szCs w:val="28"/>
          <w:lang w:val="en-US" w:eastAsia="zh-CN" w:bidi="ar"/>
        </w:rPr>
        <w:t>年</w:t>
      </w:r>
      <w:r>
        <w:rPr>
          <w:rFonts w:hint="default" w:ascii="Times New Roman" w:hAnsi="Times New Roman" w:eastAsia="方正楷体_GBK" w:cs="Times New Roman"/>
          <w:kern w:val="2"/>
          <w:sz w:val="28"/>
          <w:szCs w:val="28"/>
          <w:lang w:val="en-US" w:eastAsia="zh-CN" w:bidi="ar"/>
        </w:rPr>
        <w:t>12</w:t>
      </w:r>
      <w:r>
        <w:rPr>
          <w:rFonts w:hint="eastAsia" w:ascii="方正楷体_GBK" w:hAnsi="方正楷体_GBK" w:eastAsia="方正楷体_GBK" w:cs="方正楷体_GBK"/>
          <w:kern w:val="2"/>
          <w:sz w:val="28"/>
          <w:szCs w:val="28"/>
          <w:lang w:val="en-US" w:eastAsia="zh-CN" w:bidi="ar"/>
        </w:rPr>
        <w:t>月</w:t>
      </w:r>
    </w:p>
    <w:p w14:paraId="4894CD95">
      <w:pPr>
        <w:keepNext w:val="0"/>
        <w:keepLines w:val="0"/>
        <w:widowControl w:val="0"/>
        <w:numPr>
          <w:ilvl w:val="0"/>
          <w:numId w:val="5"/>
        </w:numPr>
        <w:suppressLineNumbers w:val="0"/>
        <w:spacing w:before="0" w:beforeAutospacing="0" w:after="0" w:afterAutospacing="0" w:line="500" w:lineRule="exact"/>
        <w:ind w:left="540" w:right="0"/>
        <w:jc w:val="both"/>
        <w:rPr>
          <w:rFonts w:hint="default" w:ascii="Times New Roman" w:hAnsi="Times New Roman" w:eastAsia="方正楷体_GBK" w:cs="Times New Roman"/>
          <w:kern w:val="2"/>
          <w:sz w:val="28"/>
          <w:szCs w:val="28"/>
        </w:rPr>
      </w:pPr>
      <w:r>
        <w:rPr>
          <w:rFonts w:hint="eastAsia" w:ascii="方正楷体_GBK" w:hAnsi="方正楷体_GBK" w:eastAsia="方正楷体_GBK" w:cs="方正楷体_GBK"/>
          <w:kern w:val="2"/>
          <w:sz w:val="28"/>
          <w:szCs w:val="28"/>
          <w:lang w:val="en-US" w:eastAsia="zh-CN" w:bidi="ar"/>
        </w:rPr>
        <w:t>实施进度计划：</w:t>
      </w:r>
      <w:r>
        <w:rPr>
          <w:rFonts w:hint="eastAsia" w:ascii="Times New Roman" w:hAnsi="Times New Roman" w:eastAsia="方正楷体_GBK" w:cs="Times New Roman"/>
          <w:color w:val="FF0000"/>
          <w:kern w:val="2"/>
          <w:sz w:val="28"/>
          <w:szCs w:val="28"/>
          <w:lang w:val="en-US" w:eastAsia="zh-CN" w:bidi="ar"/>
        </w:rPr>
        <w:t xml:space="preserve"> </w:t>
      </w:r>
    </w:p>
    <w:tbl>
      <w:tblPr>
        <w:tblStyle w:val="10"/>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3806"/>
        <w:gridCol w:w="4625"/>
      </w:tblGrid>
      <w:tr w14:paraId="41AB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1" w:hRule="atLeast"/>
        </w:trPr>
        <w:tc>
          <w:tcPr>
            <w:tcW w:w="3806" w:type="dxa"/>
            <w:tcBorders>
              <w:top w:val="single" w:color="auto" w:sz="4" w:space="0"/>
              <w:left w:val="single" w:color="auto" w:sz="4" w:space="0"/>
              <w:bottom w:val="single" w:color="auto" w:sz="4" w:space="0"/>
              <w:right w:val="single" w:color="auto" w:sz="4" w:space="0"/>
            </w:tcBorders>
            <w:shd w:val="clear"/>
            <w:vAlign w:val="center"/>
          </w:tcPr>
          <w:p w14:paraId="4D2A5741">
            <w:pPr>
              <w:keepNext w:val="0"/>
              <w:keepLines w:val="0"/>
              <w:widowControl w:val="0"/>
              <w:suppressLineNumbers w:val="0"/>
              <w:spacing w:before="0" w:beforeAutospacing="0" w:after="0" w:afterAutospacing="0" w:line="500" w:lineRule="exact"/>
              <w:ind w:left="0" w:right="0" w:firstLine="280" w:firstLineChars="100"/>
              <w:jc w:val="center"/>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起止时间</w:t>
            </w:r>
          </w:p>
        </w:tc>
        <w:tc>
          <w:tcPr>
            <w:tcW w:w="4625" w:type="dxa"/>
            <w:tcBorders>
              <w:top w:val="single" w:color="auto" w:sz="4" w:space="0"/>
              <w:left w:val="single" w:color="auto" w:sz="4" w:space="0"/>
              <w:bottom w:val="single" w:color="auto" w:sz="4" w:space="0"/>
              <w:right w:val="single" w:color="auto" w:sz="4" w:space="0"/>
            </w:tcBorders>
            <w:shd w:val="clear"/>
            <w:vAlign w:val="center"/>
          </w:tcPr>
          <w:p w14:paraId="1F4F5EE3">
            <w:pPr>
              <w:keepNext w:val="0"/>
              <w:keepLines w:val="0"/>
              <w:widowControl w:val="0"/>
              <w:suppressLineNumbers w:val="0"/>
              <w:spacing w:before="0" w:beforeAutospacing="0" w:after="0" w:afterAutospacing="0" w:line="500" w:lineRule="exact"/>
              <w:ind w:left="0" w:right="0"/>
              <w:jc w:val="center"/>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项目建设内容</w:t>
            </w:r>
          </w:p>
        </w:tc>
      </w:tr>
      <w:tr w14:paraId="573F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6" w:type="dxa"/>
            <w:tcBorders>
              <w:top w:val="single" w:color="auto" w:sz="4" w:space="0"/>
              <w:left w:val="single" w:color="auto" w:sz="4" w:space="0"/>
              <w:bottom w:val="single" w:color="auto" w:sz="4" w:space="0"/>
              <w:right w:val="single" w:color="auto" w:sz="4" w:space="0"/>
            </w:tcBorders>
            <w:shd w:val="clear"/>
            <w:vAlign w:val="center"/>
          </w:tcPr>
          <w:p w14:paraId="19E0493F">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7</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1</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7</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6</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67D4023B">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r w14:paraId="2068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3806" w:type="dxa"/>
            <w:tcBorders>
              <w:top w:val="single" w:color="auto" w:sz="4" w:space="0"/>
              <w:left w:val="single" w:color="auto" w:sz="4" w:space="0"/>
              <w:bottom w:val="single" w:color="auto" w:sz="4" w:space="0"/>
              <w:right w:val="single" w:color="auto" w:sz="4" w:space="0"/>
            </w:tcBorders>
            <w:shd w:val="clear"/>
            <w:vAlign w:val="center"/>
          </w:tcPr>
          <w:p w14:paraId="3EF4C791">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7</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7</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-2026</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12</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28FDFEB3">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r w14:paraId="3E0C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6" w:type="dxa"/>
            <w:tcBorders>
              <w:top w:val="single" w:color="auto" w:sz="4" w:space="0"/>
              <w:left w:val="single" w:color="auto" w:sz="4" w:space="0"/>
              <w:bottom w:val="single" w:color="auto" w:sz="4" w:space="0"/>
              <w:right w:val="single" w:color="auto" w:sz="4" w:space="0"/>
            </w:tcBorders>
            <w:shd w:val="clear"/>
            <w:vAlign w:val="center"/>
          </w:tcPr>
          <w:p w14:paraId="593B11AA">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8</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1</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8</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6</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100D1314">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r w14:paraId="0A6F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6" w:type="dxa"/>
            <w:tcBorders>
              <w:top w:val="single" w:color="auto" w:sz="4" w:space="0"/>
              <w:left w:val="single" w:color="auto" w:sz="4" w:space="0"/>
              <w:bottom w:val="single" w:color="auto" w:sz="4" w:space="0"/>
              <w:right w:val="single" w:color="auto" w:sz="4" w:space="0"/>
            </w:tcBorders>
            <w:shd w:val="clear"/>
            <w:vAlign w:val="center"/>
          </w:tcPr>
          <w:p w14:paraId="0337BCC6">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8</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7</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8</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12</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608BA449">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r w14:paraId="00EB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6" w:type="dxa"/>
            <w:tcBorders>
              <w:top w:val="single" w:color="auto" w:sz="4" w:space="0"/>
              <w:left w:val="single" w:color="auto" w:sz="4" w:space="0"/>
              <w:bottom w:val="single" w:color="auto" w:sz="4" w:space="0"/>
              <w:right w:val="single" w:color="auto" w:sz="4" w:space="0"/>
            </w:tcBorders>
            <w:shd w:val="clear"/>
            <w:vAlign w:val="center"/>
          </w:tcPr>
          <w:p w14:paraId="568410C6">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9年</w:t>
            </w:r>
            <w:r>
              <w:rPr>
                <w:rFonts w:hint="default" w:ascii="Times New Roman" w:hAnsi="Times New Roman" w:eastAsia="方正仿宋_GBK" w:cs="Times New Roman"/>
                <w:kern w:val="2"/>
                <w:sz w:val="28"/>
                <w:szCs w:val="28"/>
                <w:bdr w:val="none" w:color="auto" w:sz="0" w:space="0"/>
              </w:rPr>
              <w:t>1</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9</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6</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6E7DD37A">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r w14:paraId="36F9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6" w:type="dxa"/>
            <w:tcBorders>
              <w:top w:val="single" w:color="auto" w:sz="4" w:space="0"/>
              <w:left w:val="single" w:color="auto" w:sz="4" w:space="0"/>
              <w:bottom w:val="single" w:color="auto" w:sz="4" w:space="0"/>
              <w:right w:val="single" w:color="auto" w:sz="4" w:space="0"/>
            </w:tcBorders>
            <w:shd w:val="clear"/>
            <w:vAlign w:val="center"/>
          </w:tcPr>
          <w:p w14:paraId="580B956E">
            <w:pPr>
              <w:pStyle w:val="6"/>
              <w:widowControl/>
              <w:spacing w:line="500" w:lineRule="exact"/>
              <w:ind w:left="0" w:firstLine="0" w:firstLineChars="0"/>
              <w:jc w:val="center"/>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9</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7</w:t>
            </w:r>
            <w:r>
              <w:rPr>
                <w:rFonts w:hint="eastAsia" w:ascii="方正仿宋_GBK" w:hAnsi="方正仿宋_GBK" w:eastAsia="方正仿宋_GBK" w:cs="方正仿宋_GBK"/>
                <w:kern w:val="2"/>
                <w:sz w:val="28"/>
                <w:szCs w:val="28"/>
                <w:bdr w:val="none" w:color="auto" w:sz="0" w:space="0"/>
              </w:rPr>
              <w:t>月</w:t>
            </w:r>
            <w:r>
              <w:rPr>
                <w:rFonts w:hint="default" w:ascii="Times New Roman" w:hAnsi="Times New Roman" w:eastAsia="方正仿宋_GBK" w:cs="Times New Roman"/>
                <w:kern w:val="2"/>
                <w:sz w:val="28"/>
                <w:szCs w:val="28"/>
                <w:bdr w:val="none" w:color="auto" w:sz="0" w:space="0"/>
              </w:rPr>
              <w:t>-202</w:t>
            </w:r>
            <w:r>
              <w:rPr>
                <w:rFonts w:hint="eastAsia" w:eastAsia="方正仿宋_GBK" w:cs="Times New Roman"/>
                <w:kern w:val="2"/>
                <w:sz w:val="28"/>
                <w:szCs w:val="28"/>
                <w:bdr w:val="none" w:color="auto" w:sz="0" w:space="0"/>
                <w:lang w:val="en-US" w:eastAsia="zh-CN"/>
              </w:rPr>
              <w:t>9</w:t>
            </w:r>
            <w:r>
              <w:rPr>
                <w:rFonts w:hint="eastAsia" w:ascii="方正仿宋_GBK" w:hAnsi="方正仿宋_GBK" w:eastAsia="方正仿宋_GBK" w:cs="方正仿宋_GBK"/>
                <w:kern w:val="2"/>
                <w:sz w:val="28"/>
                <w:szCs w:val="28"/>
                <w:bdr w:val="none" w:color="auto" w:sz="0" w:space="0"/>
              </w:rPr>
              <w:t>年</w:t>
            </w:r>
            <w:r>
              <w:rPr>
                <w:rFonts w:hint="default" w:ascii="Times New Roman" w:hAnsi="Times New Roman" w:eastAsia="方正仿宋_GBK" w:cs="Times New Roman"/>
                <w:kern w:val="2"/>
                <w:sz w:val="28"/>
                <w:szCs w:val="28"/>
                <w:bdr w:val="none" w:color="auto" w:sz="0" w:space="0"/>
              </w:rPr>
              <w:t>12</w:t>
            </w:r>
            <w:r>
              <w:rPr>
                <w:rFonts w:hint="eastAsia" w:ascii="方正仿宋_GBK" w:hAnsi="方正仿宋_GBK" w:eastAsia="方正仿宋_GBK" w:cs="方正仿宋_GBK"/>
                <w:kern w:val="2"/>
                <w:sz w:val="28"/>
                <w:szCs w:val="28"/>
                <w:bdr w:val="none" w:color="auto" w:sz="0" w:space="0"/>
              </w:rPr>
              <w:t>月</w:t>
            </w:r>
          </w:p>
        </w:tc>
        <w:tc>
          <w:tcPr>
            <w:tcW w:w="4625" w:type="dxa"/>
            <w:tcBorders>
              <w:top w:val="single" w:color="auto" w:sz="4" w:space="0"/>
              <w:left w:val="single" w:color="auto" w:sz="4" w:space="0"/>
              <w:bottom w:val="single" w:color="auto" w:sz="4" w:space="0"/>
              <w:right w:val="single" w:color="auto" w:sz="4" w:space="0"/>
            </w:tcBorders>
            <w:shd w:val="clear"/>
            <w:vAlign w:val="top"/>
          </w:tcPr>
          <w:p w14:paraId="67202800">
            <w:pPr>
              <w:pStyle w:val="6"/>
              <w:widowControl/>
              <w:spacing w:line="500" w:lineRule="exact"/>
              <w:ind w:left="0" w:firstLine="0" w:firstLineChars="0"/>
              <w:jc w:val="left"/>
              <w:rPr>
                <w:rFonts w:hint="default" w:ascii="Times New Roman" w:hAnsi="Times New Roman" w:eastAsia="方正仿宋_GBK" w:cs="Times New Roman"/>
                <w:kern w:val="2"/>
                <w:sz w:val="28"/>
                <w:szCs w:val="28"/>
                <w:bdr w:val="none" w:color="auto" w:sz="0" w:space="0"/>
              </w:rPr>
            </w:pPr>
          </w:p>
        </w:tc>
      </w:tr>
    </w:tbl>
    <w:p w14:paraId="1F164BFE">
      <w:pPr>
        <w:pStyle w:val="6"/>
        <w:widowControl/>
        <w:spacing w:line="500" w:lineRule="exact"/>
        <w:ind w:left="0" w:firstLine="548" w:firstLineChars="196"/>
        <w:jc w:val="left"/>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三、年度考核及专项资金下达计划</w:t>
      </w:r>
    </w:p>
    <w:p w14:paraId="4145DC94">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甲方按照乙方的年度进度和目标完成情况进行考核，在验收合格后下达资金。连续三年每年对其建设按研发投入的</w:t>
      </w:r>
      <w:r>
        <w:rPr>
          <w:rFonts w:hint="default" w:ascii="Times New Roman" w:hAnsi="Times New Roman" w:eastAsia="方正仿宋_GBK" w:cs="Times New Roman"/>
          <w:kern w:val="2"/>
          <w:sz w:val="28"/>
          <w:szCs w:val="28"/>
        </w:rPr>
        <w:t>10%</w:t>
      </w:r>
      <w:r>
        <w:rPr>
          <w:rFonts w:hint="eastAsia" w:ascii="方正仿宋_GBK" w:hAnsi="方正仿宋_GBK" w:eastAsia="方正仿宋_GBK" w:cs="方正仿宋_GBK"/>
          <w:kern w:val="2"/>
          <w:sz w:val="28"/>
          <w:szCs w:val="28"/>
        </w:rPr>
        <w:t>给予补助，其中第一年、第二年最高各</w:t>
      </w:r>
      <w:r>
        <w:rPr>
          <w:rFonts w:hint="default" w:ascii="Times New Roman" w:hAnsi="Times New Roman" w:eastAsia="方正仿宋_GBK" w:cs="Times New Roman"/>
          <w:kern w:val="2"/>
          <w:sz w:val="28"/>
          <w:szCs w:val="28"/>
        </w:rPr>
        <w:t>1000</w:t>
      </w:r>
      <w:r>
        <w:rPr>
          <w:rFonts w:hint="eastAsia" w:ascii="方正仿宋_GBK" w:hAnsi="方正仿宋_GBK" w:eastAsia="方正仿宋_GBK" w:cs="方正仿宋_GBK"/>
          <w:kern w:val="2"/>
          <w:sz w:val="28"/>
          <w:szCs w:val="28"/>
        </w:rPr>
        <w:t>万，第三年最高</w:t>
      </w:r>
      <w:r>
        <w:rPr>
          <w:rFonts w:hint="default" w:ascii="Times New Roman" w:hAnsi="Times New Roman" w:eastAsia="方正仿宋_GBK" w:cs="Times New Roman"/>
          <w:kern w:val="2"/>
          <w:sz w:val="28"/>
          <w:szCs w:val="28"/>
        </w:rPr>
        <w:t>3000</w:t>
      </w:r>
      <w:r>
        <w:rPr>
          <w:rFonts w:hint="eastAsia" w:ascii="方正仿宋_GBK" w:hAnsi="方正仿宋_GBK" w:eastAsia="方正仿宋_GBK" w:cs="方正仿宋_GBK"/>
          <w:kern w:val="2"/>
          <w:sz w:val="28"/>
          <w:szCs w:val="28"/>
        </w:rPr>
        <w:t>万元。资金按照“直达快享”的执行原则，由市工信局直接拨付至县级市</w:t>
      </w:r>
      <w:r>
        <w:rPr>
          <w:rFonts w:hint="default" w:ascii="Times New Roman" w:hAnsi="Times New Roman" w:eastAsia="方正仿宋_GBK" w:cs="Times New Roman"/>
          <w:kern w:val="2"/>
          <w:sz w:val="28"/>
          <w:szCs w:val="28"/>
        </w:rPr>
        <w:t>(</w:t>
      </w:r>
      <w:r>
        <w:rPr>
          <w:rFonts w:hint="eastAsia" w:ascii="方正仿宋_GBK" w:hAnsi="方正仿宋_GBK" w:eastAsia="方正仿宋_GBK" w:cs="方正仿宋_GBK"/>
          <w:kern w:val="2"/>
          <w:sz w:val="28"/>
          <w:szCs w:val="28"/>
        </w:rPr>
        <w:t>区</w:t>
      </w:r>
      <w:r>
        <w:rPr>
          <w:rFonts w:hint="default" w:ascii="Times New Roman" w:hAnsi="Times New Roman" w:eastAsia="方正仿宋_GBK" w:cs="Times New Roman"/>
          <w:kern w:val="2"/>
          <w:sz w:val="28"/>
          <w:szCs w:val="28"/>
        </w:rPr>
        <w:t>)</w:t>
      </w:r>
      <w:r>
        <w:rPr>
          <w:rFonts w:hint="eastAsia" w:ascii="方正仿宋_GBK" w:hAnsi="方正仿宋_GBK" w:eastAsia="方正仿宋_GBK" w:cs="方正仿宋_GBK"/>
          <w:kern w:val="2"/>
          <w:sz w:val="28"/>
          <w:szCs w:val="28"/>
        </w:rPr>
        <w:t>各项目单位。</w:t>
      </w:r>
    </w:p>
    <w:p w14:paraId="758A12FF">
      <w:pPr>
        <w:pStyle w:val="6"/>
        <w:widowControl/>
        <w:spacing w:line="500" w:lineRule="exact"/>
        <w:ind w:left="0" w:firstLine="560" w:firstLineChars="200"/>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四、三方在本项目中的义务</w:t>
      </w:r>
    </w:p>
    <w:p w14:paraId="383ADA5C">
      <w:pPr>
        <w:keepNext w:val="0"/>
        <w:keepLines w:val="0"/>
        <w:widowControl w:val="0"/>
        <w:suppressLineNumbers w:val="0"/>
        <w:spacing w:before="0" w:beforeAutospacing="0" w:after="0" w:afterAutospacing="0" w:line="500" w:lineRule="exact"/>
        <w:ind w:left="540" w:right="0"/>
        <w:jc w:val="both"/>
        <w:rPr>
          <w:rFonts w:hint="default" w:ascii="Times New Roman" w:hAnsi="Times New Roman" w:eastAsia="方正楷体_GBK" w:cs="Times New Roman"/>
          <w:kern w:val="2"/>
          <w:sz w:val="28"/>
          <w:szCs w:val="28"/>
        </w:rPr>
      </w:pPr>
      <w:r>
        <w:rPr>
          <w:rFonts w:hint="eastAsia" w:ascii="方正楷体_GBK" w:hAnsi="方正楷体_GBK" w:eastAsia="方正楷体_GBK" w:cs="方正楷体_GBK"/>
          <w:kern w:val="2"/>
          <w:sz w:val="28"/>
          <w:szCs w:val="28"/>
          <w:lang w:val="en-US" w:eastAsia="zh-CN" w:bidi="ar"/>
        </w:rPr>
        <w:t>（一）甲方负责：</w:t>
      </w:r>
    </w:p>
    <w:p w14:paraId="062A10CC">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1. </w:t>
      </w:r>
      <w:r>
        <w:rPr>
          <w:rFonts w:hint="eastAsia" w:ascii="方正仿宋_GBK" w:hAnsi="方正仿宋_GBK" w:eastAsia="方正仿宋_GBK" w:cs="方正仿宋_GBK"/>
          <w:kern w:val="2"/>
          <w:sz w:val="28"/>
          <w:szCs w:val="28"/>
        </w:rPr>
        <w:t>按任务书规定进行资金核拨和工作协调。</w:t>
      </w:r>
    </w:p>
    <w:p w14:paraId="31AA4517">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2. </w:t>
      </w:r>
      <w:r>
        <w:rPr>
          <w:rFonts w:hint="eastAsia" w:ascii="方正仿宋_GBK" w:hAnsi="方正仿宋_GBK" w:eastAsia="方正仿宋_GBK" w:cs="方正仿宋_GBK"/>
          <w:kern w:val="2"/>
          <w:sz w:val="28"/>
          <w:szCs w:val="28"/>
        </w:rPr>
        <w:t>组织专家委员会为研究院的方向等提供建议，并组织年度考核工作。</w:t>
      </w:r>
    </w:p>
    <w:p w14:paraId="2D2832F4">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3. </w:t>
      </w:r>
      <w:r>
        <w:rPr>
          <w:rFonts w:hint="eastAsia" w:ascii="方正仿宋_GBK" w:hAnsi="方正仿宋_GBK" w:eastAsia="方正仿宋_GBK" w:cs="方正仿宋_GBK"/>
          <w:kern w:val="2"/>
          <w:sz w:val="28"/>
          <w:szCs w:val="28"/>
        </w:rPr>
        <w:t>甲方及其委托授权机构有权在不影响乙方工作的条件下，组织开展现场研发协助、监督检查等工作。</w:t>
      </w:r>
    </w:p>
    <w:p w14:paraId="432A8D7C">
      <w:pPr>
        <w:keepNext w:val="0"/>
        <w:keepLines w:val="0"/>
        <w:widowControl w:val="0"/>
        <w:suppressLineNumbers w:val="0"/>
        <w:spacing w:before="0" w:beforeAutospacing="0" w:after="0" w:afterAutospacing="0" w:line="500" w:lineRule="exact"/>
        <w:ind w:left="540" w:right="0"/>
        <w:jc w:val="both"/>
        <w:rPr>
          <w:rFonts w:hint="default" w:ascii="Times New Roman" w:hAnsi="Times New Roman" w:eastAsia="方正楷体_GBK" w:cs="Times New Roman"/>
          <w:kern w:val="2"/>
          <w:sz w:val="28"/>
          <w:szCs w:val="28"/>
        </w:rPr>
      </w:pPr>
      <w:r>
        <w:rPr>
          <w:rFonts w:hint="eastAsia" w:ascii="方正楷体_GBK" w:hAnsi="方正楷体_GBK" w:eastAsia="方正楷体_GBK" w:cs="方正楷体_GBK"/>
          <w:kern w:val="2"/>
          <w:sz w:val="28"/>
          <w:szCs w:val="28"/>
          <w:lang w:val="en-US" w:eastAsia="zh-CN" w:bidi="ar"/>
        </w:rPr>
        <w:t>（二）乙方负责：</w:t>
      </w:r>
    </w:p>
    <w:p w14:paraId="4162F7D4">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1. </w:t>
      </w:r>
      <w:r>
        <w:rPr>
          <w:rFonts w:hint="eastAsia" w:ascii="方正仿宋_GBK" w:hAnsi="方正仿宋_GBK" w:eastAsia="方正仿宋_GBK" w:cs="方正仿宋_GBK"/>
          <w:kern w:val="2"/>
          <w:sz w:val="28"/>
          <w:szCs w:val="28"/>
        </w:rPr>
        <w:t>按任务书及有关规定，在实施期限内完成任务书约定目标，随时配合甲方进行监督检查；</w:t>
      </w:r>
    </w:p>
    <w:p w14:paraId="34DF3EE0">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2. </w:t>
      </w:r>
      <w:r>
        <w:rPr>
          <w:rFonts w:hint="eastAsia" w:ascii="方正仿宋_GBK" w:hAnsi="方正仿宋_GBK" w:eastAsia="方正仿宋_GBK" w:cs="方正仿宋_GBK"/>
          <w:kern w:val="2"/>
          <w:sz w:val="28"/>
          <w:szCs w:val="28"/>
        </w:rPr>
        <w:t>按照规定使用研究院资金并做好财务管理和会计核算；</w:t>
      </w:r>
    </w:p>
    <w:p w14:paraId="60613D92">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3. </w:t>
      </w:r>
      <w:r>
        <w:rPr>
          <w:rFonts w:hint="eastAsia" w:ascii="方正仿宋_GBK" w:hAnsi="方正仿宋_GBK" w:eastAsia="方正仿宋_GBK" w:cs="方正仿宋_GBK"/>
          <w:kern w:val="2"/>
          <w:sz w:val="28"/>
          <w:szCs w:val="28"/>
        </w:rPr>
        <w:t>对需要调整的项目，要在规定期限内向项目推荐单位申请变更；对因技术、市场或不可抗力等原因导致项目无法完成的，要按规定申请项目终止并退回资金。</w:t>
      </w:r>
    </w:p>
    <w:p w14:paraId="228D2647">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4. </w:t>
      </w:r>
      <w:r>
        <w:rPr>
          <w:rFonts w:hint="eastAsia" w:ascii="方正仿宋_GBK" w:hAnsi="方正仿宋_GBK" w:eastAsia="方正仿宋_GBK" w:cs="方正仿宋_GBK"/>
          <w:kern w:val="2"/>
          <w:sz w:val="28"/>
          <w:szCs w:val="28"/>
        </w:rPr>
        <w:t>按照相关规定，配合验收并提交验收资料。项目到验收期时，乙方须在</w:t>
      </w:r>
      <w:r>
        <w:rPr>
          <w:rFonts w:hint="default" w:ascii="Times New Roman" w:hAnsi="Times New Roman" w:eastAsia="方正仿宋_GBK" w:cs="Times New Roman"/>
          <w:kern w:val="2"/>
          <w:sz w:val="28"/>
          <w:szCs w:val="28"/>
        </w:rPr>
        <w:t>1</w:t>
      </w:r>
      <w:r>
        <w:rPr>
          <w:rFonts w:hint="eastAsia" w:ascii="方正仿宋_GBK" w:hAnsi="方正仿宋_GBK" w:eastAsia="方正仿宋_GBK" w:cs="方正仿宋_GBK"/>
          <w:kern w:val="2"/>
          <w:sz w:val="28"/>
          <w:szCs w:val="28"/>
        </w:rPr>
        <w:t>个月内向甲方提供完整的书面验收资料和结题报告，并签字盖章确认。</w:t>
      </w:r>
    </w:p>
    <w:p w14:paraId="4DB6970C">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（三）丙方负责：</w:t>
      </w:r>
    </w:p>
    <w:p w14:paraId="5229BC3D">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1. </w:t>
      </w:r>
      <w:r>
        <w:rPr>
          <w:rFonts w:hint="eastAsia" w:ascii="方正仿宋_GBK" w:hAnsi="方正仿宋_GBK" w:eastAsia="方正仿宋_GBK" w:cs="方正仿宋_GBK"/>
          <w:kern w:val="2"/>
          <w:sz w:val="28"/>
          <w:szCs w:val="28"/>
        </w:rPr>
        <w:t>配合甲方组织开展验收工作。</w:t>
      </w:r>
    </w:p>
    <w:p w14:paraId="3A3A5C9A">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2. </w:t>
      </w:r>
      <w:r>
        <w:rPr>
          <w:rFonts w:hint="eastAsia" w:ascii="方正仿宋_GBK" w:hAnsi="方正仿宋_GBK" w:eastAsia="方正仿宋_GBK" w:cs="方正仿宋_GBK"/>
          <w:kern w:val="2"/>
          <w:sz w:val="28"/>
          <w:szCs w:val="28"/>
        </w:rPr>
        <w:t>对乙方进行日常监管。</w:t>
      </w:r>
    </w:p>
    <w:p w14:paraId="5F8C58A6">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3. </w:t>
      </w:r>
      <w:r>
        <w:rPr>
          <w:rFonts w:hint="eastAsia" w:ascii="方正仿宋_GBK" w:hAnsi="方正仿宋_GBK" w:eastAsia="方正仿宋_GBK" w:cs="方正仿宋_GBK"/>
          <w:kern w:val="2"/>
          <w:sz w:val="28"/>
          <w:szCs w:val="28"/>
        </w:rPr>
        <w:t>督导乙方按照任务书履行义务。</w:t>
      </w:r>
    </w:p>
    <w:p w14:paraId="338B12C1">
      <w:pPr>
        <w:pStyle w:val="6"/>
        <w:widowControl/>
        <w:spacing w:line="500" w:lineRule="exact"/>
        <w:ind w:left="0" w:firstLine="560" w:firstLineChars="200"/>
        <w:rPr>
          <w:rFonts w:hint="default" w:ascii="Times New Roman" w:hAnsi="Times New Roman" w:eastAsia="方正仿宋_GBK" w:cs="Times New Roman"/>
          <w:b/>
          <w:bCs/>
          <w:kern w:val="2"/>
          <w:sz w:val="28"/>
          <w:szCs w:val="28"/>
        </w:rPr>
      </w:pPr>
      <w:r>
        <w:rPr>
          <w:rFonts w:hint="default" w:ascii="Times New Roman" w:hAnsi="Times New Roman" w:eastAsia="方正仿宋_GBK" w:cs="Times New Roman"/>
          <w:kern w:val="2"/>
          <w:sz w:val="28"/>
          <w:szCs w:val="28"/>
        </w:rPr>
        <w:t xml:space="preserve">4. </w:t>
      </w:r>
      <w:r>
        <w:rPr>
          <w:rFonts w:hint="eastAsia" w:ascii="方正仿宋_GBK" w:hAnsi="方正仿宋_GBK" w:eastAsia="方正仿宋_GBK" w:cs="方正仿宋_GBK"/>
          <w:kern w:val="2"/>
          <w:sz w:val="28"/>
          <w:szCs w:val="28"/>
        </w:rPr>
        <w:t>收集乙方提交的验收资料，协助甲方验收审核，协助甲方受理研究院变更、撤销或终止事项。</w:t>
      </w:r>
    </w:p>
    <w:p w14:paraId="622D48AF">
      <w:pPr>
        <w:pStyle w:val="6"/>
        <w:widowControl/>
        <w:spacing w:line="500" w:lineRule="exact"/>
        <w:ind w:left="0" w:firstLine="548" w:firstLineChars="196"/>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五、保密条款</w:t>
      </w:r>
    </w:p>
    <w:p w14:paraId="345480C5">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（一）甲乙丙三方应当对本任务书的内容、因履行本任务书或在本任务书期间获得的或收到的对方的商务、财务、技术、产品的信息、用户资料或其他标明保密的文件或信息的内容（简称</w:t>
      </w:r>
      <w:r>
        <w:rPr>
          <w:rFonts w:hint="default" w:ascii="Times New Roman" w:hAnsi="Times New Roman" w:eastAsia="方正仿宋_GBK" w:cs="Times New Roman"/>
          <w:kern w:val="2"/>
          <w:sz w:val="28"/>
          <w:szCs w:val="28"/>
        </w:rPr>
        <w:t>“</w:t>
      </w:r>
      <w:r>
        <w:rPr>
          <w:rFonts w:hint="eastAsia" w:ascii="方正仿宋_GBK" w:hAnsi="方正仿宋_GBK" w:eastAsia="方正仿宋_GBK" w:cs="方正仿宋_GBK"/>
          <w:kern w:val="2"/>
          <w:sz w:val="28"/>
          <w:szCs w:val="28"/>
        </w:rPr>
        <w:t>保密资料</w:t>
      </w:r>
      <w:r>
        <w:rPr>
          <w:rFonts w:hint="default" w:ascii="Times New Roman" w:hAnsi="Times New Roman" w:eastAsia="方正仿宋_GBK" w:cs="Times New Roman"/>
          <w:kern w:val="2"/>
          <w:sz w:val="28"/>
          <w:szCs w:val="28"/>
        </w:rPr>
        <w:t>”</w:t>
      </w:r>
      <w:r>
        <w:rPr>
          <w:rFonts w:hint="eastAsia" w:ascii="方正仿宋_GBK" w:hAnsi="方正仿宋_GBK" w:eastAsia="方正仿宋_GBK" w:cs="方正仿宋_GBK"/>
          <w:kern w:val="2"/>
          <w:sz w:val="28"/>
          <w:szCs w:val="28"/>
        </w:rPr>
        <w:t>）保守秘密，未经信息披露方书面事先同意，不得向本任务书以外的任何第四方披露。资料接受方可向其确有知悉必要的雇员披露对方提供的保密资料（仅为本任务书目的），但同时须指示其雇员遵守本条规定的保密及不披露义务。甲乙丙三方应仅为本任务书目的而复制和使用保密资料。</w:t>
      </w:r>
    </w:p>
    <w:p w14:paraId="15324DEA">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（二）本保密义务在本任务书期满、解除或终止后仍然有效。</w:t>
      </w:r>
    </w:p>
    <w:p w14:paraId="2C6A5B1B">
      <w:pPr>
        <w:pStyle w:val="6"/>
        <w:widowControl/>
        <w:spacing w:line="500" w:lineRule="exact"/>
        <w:ind w:left="0" w:firstLine="548" w:firstLineChars="196"/>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六、风险责任的承担</w:t>
      </w:r>
    </w:p>
    <w:p w14:paraId="701C4AFD">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（一）甲方在履行本任务书的过程中，如遇到财政计划改变等不可抗力情况，甲方有权对所核拨资金的数量和时间进行相应变更。</w:t>
      </w:r>
    </w:p>
    <w:p w14:paraId="6FE77732">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二）乙方在履行本任务书过程中，如发现可能导致项目延期或终止的情形时，应及时向项目推荐单位申请变更，并向甲方报备，及时采取适当措施减少损失，如没有及时向甲方报备及采取适当补救措施致使项目损失扩大的，乙方应当就扩大的损失承担相关责任。</w:t>
      </w:r>
    </w:p>
    <w:p w14:paraId="26100307">
      <w:pPr>
        <w:pStyle w:val="6"/>
        <w:widowControl/>
        <w:spacing w:line="500" w:lineRule="exact"/>
        <w:ind w:left="0" w:firstLine="548" w:firstLineChars="196"/>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七、违约责任</w:t>
      </w:r>
    </w:p>
    <w:p w14:paraId="687823E3">
      <w:pPr>
        <w:pStyle w:val="6"/>
        <w:widowControl/>
        <w:spacing w:line="500" w:lineRule="exact"/>
        <w:ind w:left="0" w:firstLine="548" w:firstLineChars="196"/>
        <w:rPr>
          <w:rFonts w:hint="eastAsia"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违反本任务书约定，违约方应承担以下责任：</w:t>
      </w:r>
    </w:p>
    <w:p w14:paraId="745A46B3">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（一）违反本任务书第四条第（二）项第</w:t>
      </w:r>
      <w:r>
        <w:rPr>
          <w:rFonts w:hint="default" w:ascii="Times New Roman" w:hAnsi="Times New Roman" w:eastAsia="方正仿宋_GBK" w:cs="Times New Roman"/>
          <w:kern w:val="2"/>
          <w:sz w:val="28"/>
          <w:szCs w:val="28"/>
        </w:rPr>
        <w:t>1</w:t>
      </w:r>
      <w:r>
        <w:rPr>
          <w:rFonts w:hint="eastAsia" w:ascii="方正仿宋_GBK" w:hAnsi="方正仿宋_GBK" w:eastAsia="方正仿宋_GBK" w:cs="方正仿宋_GBK"/>
          <w:kern w:val="2"/>
          <w:sz w:val="28"/>
          <w:szCs w:val="28"/>
        </w:rPr>
        <w:t>、</w:t>
      </w:r>
      <w:r>
        <w:rPr>
          <w:rFonts w:hint="default" w:ascii="Times New Roman" w:hAnsi="Times New Roman" w:eastAsia="方正仿宋_GBK" w:cs="Times New Roman"/>
          <w:kern w:val="2"/>
          <w:sz w:val="28"/>
          <w:szCs w:val="28"/>
        </w:rPr>
        <w:t>2</w:t>
      </w:r>
      <w:r>
        <w:rPr>
          <w:rFonts w:hint="eastAsia" w:ascii="方正仿宋_GBK" w:hAnsi="方正仿宋_GBK" w:eastAsia="方正仿宋_GBK" w:cs="方正仿宋_GBK"/>
          <w:kern w:val="2"/>
          <w:sz w:val="28"/>
          <w:szCs w:val="28"/>
        </w:rPr>
        <w:t>点约定，乙方应当承担违约责任，承担方式如下：</w:t>
      </w:r>
      <w:r>
        <w:rPr>
          <w:rFonts w:hint="default" w:ascii="Times New Roman" w:hAnsi="Times New Roman" w:eastAsia="方正仿宋_GBK" w:cs="Times New Roman"/>
          <w:kern w:val="2"/>
          <w:sz w:val="28"/>
          <w:szCs w:val="28"/>
        </w:rPr>
        <w:t xml:space="preserve">1. </w:t>
      </w:r>
      <w:r>
        <w:rPr>
          <w:rFonts w:hint="eastAsia" w:ascii="方正仿宋_GBK" w:hAnsi="方正仿宋_GBK" w:eastAsia="方正仿宋_GBK" w:cs="方正仿宋_GBK"/>
          <w:kern w:val="2"/>
          <w:sz w:val="28"/>
          <w:szCs w:val="28"/>
        </w:rPr>
        <w:t>任务书解除；</w:t>
      </w:r>
      <w:r>
        <w:rPr>
          <w:rFonts w:hint="default" w:ascii="Times New Roman" w:hAnsi="Times New Roman" w:eastAsia="方正仿宋_GBK" w:cs="Times New Roman"/>
          <w:kern w:val="2"/>
          <w:sz w:val="28"/>
          <w:szCs w:val="28"/>
        </w:rPr>
        <w:t xml:space="preserve">2. </w:t>
      </w:r>
      <w:r>
        <w:rPr>
          <w:rFonts w:hint="eastAsia" w:ascii="方正仿宋_GBK" w:hAnsi="方正仿宋_GBK" w:eastAsia="方正仿宋_GBK" w:cs="方正仿宋_GBK"/>
          <w:kern w:val="2"/>
          <w:sz w:val="28"/>
          <w:szCs w:val="28"/>
        </w:rPr>
        <w:t>乙方退还甲方已核拨的资金，并自行承担由此引起的损失。</w:t>
      </w:r>
    </w:p>
    <w:p w14:paraId="6F45C5C8">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（二）乙方违反约定而造成项目工作延期或终止，乙方应当承担违约责任，退还甲方已核拨的资金。</w:t>
      </w:r>
    </w:p>
    <w:p w14:paraId="69AB9CDB">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（三）对乙方存在下述情形之一的，一经发现甲方将收回先期下拨的部分资金，列入失信单位名单（丙方将提前告知该单位，允许陈述和申辩）：</w:t>
      </w:r>
    </w:p>
    <w:p w14:paraId="4E0448C3">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1. </w:t>
      </w:r>
      <w:r>
        <w:rPr>
          <w:rFonts w:hint="eastAsia" w:ascii="方正仿宋_GBK" w:hAnsi="方正仿宋_GBK" w:eastAsia="方正仿宋_GBK" w:cs="方正仿宋_GBK"/>
          <w:kern w:val="2"/>
          <w:sz w:val="28"/>
          <w:szCs w:val="28"/>
        </w:rPr>
        <w:t>存在违法违规行为的；</w:t>
      </w:r>
    </w:p>
    <w:p w14:paraId="0C145548">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2. </w:t>
      </w:r>
      <w:r>
        <w:rPr>
          <w:rFonts w:hint="eastAsia" w:ascii="方正仿宋_GBK" w:hAnsi="方正仿宋_GBK" w:eastAsia="方正仿宋_GBK" w:cs="方正仿宋_GBK"/>
          <w:kern w:val="2"/>
          <w:sz w:val="28"/>
          <w:szCs w:val="28"/>
        </w:rPr>
        <w:t>发现在申报、验收、检查过程中弄虚作假的；</w:t>
      </w:r>
    </w:p>
    <w:p w14:paraId="2D85B46C">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3. </w:t>
      </w:r>
      <w:r>
        <w:rPr>
          <w:rFonts w:hint="eastAsia" w:ascii="方正仿宋_GBK" w:hAnsi="方正仿宋_GBK" w:eastAsia="方正仿宋_GBK" w:cs="方正仿宋_GBK"/>
          <w:kern w:val="2"/>
          <w:sz w:val="28"/>
          <w:szCs w:val="28"/>
        </w:rPr>
        <w:t>损害服务对象利益并造成严重后果的；</w:t>
      </w:r>
    </w:p>
    <w:p w14:paraId="58AE94E3">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4. </w:t>
      </w:r>
      <w:r>
        <w:rPr>
          <w:rFonts w:hint="eastAsia" w:ascii="方正仿宋_GBK" w:hAnsi="方正仿宋_GBK" w:eastAsia="方正仿宋_GBK" w:cs="方正仿宋_GBK"/>
          <w:kern w:val="2"/>
          <w:sz w:val="28"/>
          <w:szCs w:val="28"/>
        </w:rPr>
        <w:t>存在知识产权侵权行为的；</w:t>
      </w:r>
    </w:p>
    <w:p w14:paraId="38A3342B">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5. </w:t>
      </w:r>
      <w:r>
        <w:rPr>
          <w:rFonts w:hint="eastAsia" w:ascii="方正仿宋_GBK" w:hAnsi="方正仿宋_GBK" w:eastAsia="方正仿宋_GBK" w:cs="方正仿宋_GBK"/>
          <w:kern w:val="2"/>
          <w:sz w:val="28"/>
          <w:szCs w:val="28"/>
        </w:rPr>
        <w:t>发生重大及以上安全、环保、质量事故的；</w:t>
      </w:r>
    </w:p>
    <w:p w14:paraId="56DA7BC7">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default" w:ascii="Times New Roman" w:hAnsi="Times New Roman" w:eastAsia="方正仿宋_GBK" w:cs="Times New Roman"/>
          <w:kern w:val="2"/>
          <w:sz w:val="28"/>
          <w:szCs w:val="28"/>
        </w:rPr>
        <w:t xml:space="preserve">6. </w:t>
      </w:r>
      <w:r>
        <w:rPr>
          <w:rFonts w:hint="eastAsia" w:ascii="方正仿宋_GBK" w:hAnsi="方正仿宋_GBK" w:eastAsia="方正仿宋_GBK" w:cs="方正仿宋_GBK"/>
          <w:kern w:val="2"/>
          <w:sz w:val="28"/>
          <w:szCs w:val="28"/>
        </w:rPr>
        <w:t>其他对社会造成不良影响的。</w:t>
      </w:r>
    </w:p>
    <w:p w14:paraId="3B082583">
      <w:pPr>
        <w:pStyle w:val="6"/>
        <w:widowControl/>
        <w:spacing w:line="500" w:lineRule="exact"/>
        <w:ind w:left="0" w:firstLine="548" w:firstLineChars="196"/>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八、争议的解决办法</w:t>
      </w:r>
    </w:p>
    <w:p w14:paraId="6FBA9B81">
      <w:pPr>
        <w:pStyle w:val="6"/>
        <w:widowControl/>
        <w:spacing w:line="500" w:lineRule="exact"/>
        <w:ind w:left="0" w:firstLine="560" w:firstLineChars="200"/>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本任务书的争议应由甲乙丙三方本着友好协商的原则解决，当任务书需要更改或解除时，甲乙丙三方应订立变更条款或协议，诉讼在甲方所在地进行。</w:t>
      </w:r>
    </w:p>
    <w:p w14:paraId="020EB601">
      <w:pPr>
        <w:pStyle w:val="6"/>
        <w:widowControl/>
        <w:spacing w:line="500" w:lineRule="exact"/>
        <w:ind w:left="0" w:firstLine="548" w:firstLineChars="196"/>
        <w:rPr>
          <w:rFonts w:hint="default" w:ascii="Times New Roman" w:hAnsi="Times New Roman" w:eastAsia="方正黑体_GBK" w:cs="Times New Roman"/>
          <w:bCs/>
          <w:kern w:val="2"/>
          <w:sz w:val="28"/>
          <w:szCs w:val="28"/>
        </w:rPr>
      </w:pPr>
      <w:r>
        <w:rPr>
          <w:rFonts w:hint="eastAsia" w:ascii="方正黑体_GBK" w:hAnsi="方正黑体_GBK" w:eastAsia="方正黑体_GBK" w:cs="方正黑体_GBK"/>
          <w:bCs/>
          <w:kern w:val="2"/>
          <w:sz w:val="28"/>
          <w:szCs w:val="28"/>
        </w:rPr>
        <w:t>九、其他</w:t>
      </w:r>
    </w:p>
    <w:p w14:paraId="73F2D44F">
      <w:pPr>
        <w:pStyle w:val="6"/>
        <w:widowControl/>
        <w:spacing w:line="500" w:lineRule="exact"/>
        <w:ind w:left="0" w:firstLine="548" w:firstLineChars="196"/>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kern w:val="2"/>
          <w:sz w:val="28"/>
          <w:szCs w:val="28"/>
        </w:rPr>
        <w:t>（一）根据研究院建设具体情况，经甲乙丙三方协商订立的附加条款也作为本任务书正式内容的一部分。</w:t>
      </w:r>
    </w:p>
    <w:p w14:paraId="59C82281">
      <w:pPr>
        <w:pStyle w:val="6"/>
        <w:widowControl/>
        <w:spacing w:line="500" w:lineRule="exact"/>
        <w:ind w:left="0" w:firstLine="560" w:firstLineChars="200"/>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rPr>
        <w:t>（二）本任务书一式六份，各份具有同等效力。甲方三份，乙方二份，丙方一份。本任务书自盖章并签字之日起生效，有效期至项目验收后</w:t>
      </w:r>
      <w:r>
        <w:rPr>
          <w:rFonts w:hint="default" w:ascii="Times New Roman" w:hAnsi="Times New Roman" w:eastAsia="方正仿宋_GBK" w:cs="Times New Roman"/>
          <w:kern w:val="2"/>
          <w:sz w:val="28"/>
          <w:szCs w:val="28"/>
        </w:rPr>
        <w:t>30</w:t>
      </w:r>
      <w:r>
        <w:rPr>
          <w:rFonts w:hint="eastAsia" w:ascii="方正仿宋_GBK" w:hAnsi="方正仿宋_GBK" w:eastAsia="方正仿宋_GBK" w:cs="方正仿宋_GBK"/>
          <w:kern w:val="2"/>
          <w:sz w:val="28"/>
          <w:szCs w:val="28"/>
        </w:rPr>
        <w:t>年内。各方均不受机构、人事变动的影响，而应负任务书的法律责任。</w:t>
      </w:r>
    </w:p>
    <w:p w14:paraId="00063CB1">
      <w:pPr>
        <w:pStyle w:val="6"/>
        <w:widowControl/>
        <w:spacing w:line="500" w:lineRule="exact"/>
        <w:ind w:left="0" w:firstLine="560" w:firstLineChars="200"/>
        <w:rPr>
          <w:rFonts w:hint="eastAsia" w:ascii="Times New Roman" w:hAnsi="Times New Roman" w:eastAsia="方正黑体_GBK" w:cs="Times New Roman"/>
          <w:kern w:val="2"/>
          <w:sz w:val="28"/>
          <w:szCs w:val="28"/>
          <w:lang w:eastAsia="zh-CN"/>
        </w:rPr>
      </w:pPr>
      <w:r>
        <w:rPr>
          <w:rFonts w:hint="eastAsia" w:ascii="方正黑体_GBK" w:hAnsi="方正黑体_GBK" w:eastAsia="方正黑体_GBK" w:cs="方正黑体_GBK"/>
          <w:bCs/>
          <w:kern w:val="2"/>
          <w:sz w:val="28"/>
          <w:szCs w:val="28"/>
        </w:rPr>
        <w:t>十、本任务书签约各方</w:t>
      </w:r>
      <w:r>
        <w:rPr>
          <w:rFonts w:hint="eastAsia" w:ascii="方正黑体_GBK" w:hAnsi="方正黑体_GBK" w:eastAsia="方正黑体_GBK" w:cs="方正黑体_GBK"/>
          <w:bCs/>
          <w:kern w:val="2"/>
          <w:sz w:val="28"/>
          <w:szCs w:val="28"/>
          <w:lang w:eastAsia="zh-CN"/>
        </w:rPr>
        <w:t>（初评时不用签字盖章）</w:t>
      </w:r>
    </w:p>
    <w:tbl>
      <w:tblPr>
        <w:tblStyle w:val="10"/>
        <w:tblW w:w="9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9077"/>
      </w:tblGrid>
      <w:tr w14:paraId="71A9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665" w:hRule="atLeast"/>
        </w:trPr>
        <w:tc>
          <w:tcPr>
            <w:tcW w:w="9077" w:type="dxa"/>
            <w:tcBorders>
              <w:top w:val="single" w:color="auto" w:sz="4" w:space="0"/>
              <w:left w:val="single" w:color="auto" w:sz="4" w:space="0"/>
              <w:bottom w:val="single" w:color="auto" w:sz="4" w:space="0"/>
              <w:right w:val="single" w:color="auto" w:sz="4" w:space="0"/>
            </w:tcBorders>
            <w:shd w:val="clear"/>
            <w:vAlign w:val="top"/>
          </w:tcPr>
          <w:p w14:paraId="1781EB25">
            <w:pPr>
              <w:keepNext w:val="0"/>
              <w:keepLines w:val="0"/>
              <w:widowControl w:val="0"/>
              <w:suppressLineNumbers w:val="0"/>
              <w:spacing w:before="120" w:beforeLines="5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b/>
                <w:bCs/>
                <w:kern w:val="2"/>
                <w:sz w:val="28"/>
                <w:szCs w:val="28"/>
                <w:bdr w:val="none" w:color="auto" w:sz="0" w:space="0"/>
                <w:lang w:val="en-US" w:eastAsia="zh-CN" w:bidi="ar"/>
              </w:rPr>
              <w:t>管理单位</w:t>
            </w:r>
            <w:r>
              <w:rPr>
                <w:rFonts w:hint="eastAsia" w:ascii="方正仿宋_GBK" w:hAnsi="方正仿宋_GBK" w:eastAsia="方正仿宋_GBK" w:cs="方正仿宋_GBK"/>
                <w:kern w:val="2"/>
                <w:sz w:val="28"/>
                <w:szCs w:val="28"/>
                <w:bdr w:val="none" w:color="auto" w:sz="0" w:space="0"/>
                <w:lang w:val="en-US" w:eastAsia="zh-CN" w:bidi="ar"/>
              </w:rPr>
              <w:t>（甲方）：苏州市工业和信息化局（盖章）</w:t>
            </w:r>
          </w:p>
          <w:p w14:paraId="496C2AF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35E15DD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7FD51DD9">
            <w:pPr>
              <w:keepNext w:val="0"/>
              <w:keepLines w:val="0"/>
              <w:widowControl w:val="0"/>
              <w:suppressLineNumbers w:val="0"/>
              <w:spacing w:before="0" w:beforeAutospacing="0" w:after="0" w:afterAutospacing="0" w:line="400" w:lineRule="exact"/>
              <w:ind w:left="0" w:right="0" w:firstLine="64" w:firstLineChars="23"/>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法定代表人（或法人代理）：</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（签章）</w:t>
            </w:r>
          </w:p>
          <w:p w14:paraId="5566472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3D6AD6F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78A51E54">
            <w:pPr>
              <w:keepNext w:val="0"/>
              <w:keepLines w:val="0"/>
              <w:widowControl w:val="0"/>
              <w:suppressLineNumbers w:val="0"/>
              <w:spacing w:before="0" w:beforeAutospacing="0" w:after="0" w:afterAutospacing="0" w:line="400" w:lineRule="exact"/>
              <w:ind w:left="0" w:right="0" w:firstLine="47" w:firstLineChars="17"/>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联系人（处室负责人）姓</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名：</w:t>
            </w:r>
          </w:p>
          <w:p w14:paraId="40E564DA">
            <w:pPr>
              <w:keepNext w:val="0"/>
              <w:keepLines w:val="0"/>
              <w:widowControl w:val="0"/>
              <w:suppressLineNumbers w:val="0"/>
              <w:spacing w:before="0" w:beforeAutospacing="0" w:after="0" w:afterAutospacing="0" w:line="400" w:lineRule="exact"/>
              <w:ind w:left="0" w:right="0" w:firstLine="2847" w:firstLineChars="1017"/>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电</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话：</w:t>
            </w:r>
          </w:p>
          <w:p w14:paraId="07872C4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5A48ECF8">
            <w:pPr>
              <w:keepNext w:val="0"/>
              <w:keepLines w:val="0"/>
              <w:widowControl w:val="0"/>
              <w:suppressLineNumbers w:val="0"/>
              <w:spacing w:before="120" w:beforeLines="50" w:beforeAutospacing="0" w:after="0" w:afterAutospacing="0" w:line="400" w:lineRule="exact"/>
              <w:ind w:left="0" w:right="0"/>
              <w:jc w:val="both"/>
              <w:rPr>
                <w:rFonts w:hint="default" w:ascii="Times New Roman" w:hAnsi="Times New Roman" w:eastAsia="方正仿宋_GBK" w:cs="Times New Roman"/>
                <w:b/>
                <w:bCs/>
                <w:kern w:val="2"/>
                <w:sz w:val="28"/>
                <w:szCs w:val="28"/>
                <w:bdr w:val="none" w:color="auto" w:sz="0" w:space="0"/>
              </w:rPr>
            </w:pPr>
            <w:r>
              <w:rPr>
                <w:rFonts w:hint="default" w:ascii="Times New Roman" w:hAnsi="Times New Roman" w:eastAsia="方正仿宋_GBK" w:cs="Times New Roman"/>
                <w:kern w:val="2"/>
                <w:sz w:val="28"/>
                <w:szCs w:val="28"/>
                <w:bdr w:val="none" w:color="auto" w:sz="0" w:space="0"/>
                <w:lang w:val="en-US" w:eastAsia="zh-CN" w:bidi="ar"/>
              </w:rPr>
              <w:tab/>
              <w:t xml:space="preserve">                                         202</w:t>
            </w:r>
            <w:r>
              <w:rPr>
                <w:rFonts w:hint="eastAsia" w:ascii="Times New Roman" w:hAnsi="Times New Roman" w:eastAsia="方正仿宋_GBK" w:cs="Times New Roman"/>
                <w:kern w:val="2"/>
                <w:sz w:val="28"/>
                <w:szCs w:val="28"/>
                <w:bdr w:val="none" w:color="auto" w:sz="0" w:space="0"/>
                <w:lang w:val="en-US" w:eastAsia="zh-CN" w:bidi="ar"/>
              </w:rPr>
              <w:t>7</w:t>
            </w:r>
            <w:r>
              <w:rPr>
                <w:rFonts w:hint="eastAsia" w:ascii="方正仿宋_GBK" w:hAnsi="方正仿宋_GBK" w:eastAsia="方正仿宋_GBK" w:cs="方正仿宋_GBK"/>
                <w:kern w:val="2"/>
                <w:sz w:val="28"/>
                <w:szCs w:val="28"/>
                <w:bdr w:val="none" w:color="auto" w:sz="0" w:space="0"/>
                <w:lang w:val="en-US" w:eastAsia="zh-CN" w:bidi="ar"/>
              </w:rPr>
              <w:t>年</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月</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日</w:t>
            </w:r>
          </w:p>
        </w:tc>
      </w:tr>
      <w:tr w14:paraId="53C9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077" w:type="dxa"/>
            <w:tcBorders>
              <w:top w:val="single" w:color="auto" w:sz="4" w:space="0"/>
              <w:left w:val="single" w:color="auto" w:sz="4" w:space="0"/>
              <w:bottom w:val="single" w:color="auto" w:sz="4" w:space="0"/>
              <w:right w:val="single" w:color="auto" w:sz="4" w:space="0"/>
            </w:tcBorders>
            <w:shd w:val="clear"/>
            <w:vAlign w:val="top"/>
          </w:tcPr>
          <w:p w14:paraId="5F80A2C6">
            <w:pPr>
              <w:keepNext w:val="0"/>
              <w:keepLines w:val="0"/>
              <w:widowControl w:val="0"/>
              <w:suppressLineNumbers w:val="0"/>
              <w:spacing w:before="120" w:beforeLines="5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b/>
                <w:bCs/>
                <w:kern w:val="2"/>
                <w:sz w:val="28"/>
                <w:szCs w:val="28"/>
                <w:bdr w:val="none" w:color="auto" w:sz="0" w:space="0"/>
                <w:lang w:val="en-US" w:eastAsia="zh-CN" w:bidi="ar"/>
              </w:rPr>
              <w:t>建设单位</w:t>
            </w:r>
            <w:r>
              <w:rPr>
                <w:rFonts w:hint="eastAsia" w:ascii="方正仿宋_GBK" w:hAnsi="方正仿宋_GBK" w:eastAsia="方正仿宋_GBK" w:cs="方正仿宋_GBK"/>
                <w:kern w:val="2"/>
                <w:sz w:val="28"/>
                <w:szCs w:val="28"/>
                <w:bdr w:val="none" w:color="auto" w:sz="0" w:space="0"/>
                <w:lang w:val="en-US" w:eastAsia="zh-CN" w:bidi="ar"/>
              </w:rPr>
              <w:t>（乙方）：</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default" w:ascii="Times New Roman" w:hAnsi="Times New Roman" w:eastAsia="方正仿宋_GBK" w:cs="Times New Roman"/>
                <w:b/>
                <w:bCs w:val="0"/>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（盖章）</w:t>
            </w:r>
          </w:p>
          <w:p w14:paraId="11710D7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4B84C22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6BCE71A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法定代表人（或法人代理）：</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default" w:ascii="Times New Roman" w:hAnsi="Times New Roman" w:eastAsia="方正仿宋_GBK" w:cs="Times New Roman"/>
                <w:b/>
                <w:bCs w:val="0"/>
                <w:kern w:val="2"/>
                <w:sz w:val="28"/>
                <w:szCs w:val="28"/>
                <w:bdr w:val="none" w:color="auto" w:sz="0" w:space="0"/>
                <w:lang w:val="en-US" w:eastAsia="zh-CN" w:bidi="ar"/>
              </w:rPr>
              <w:t xml:space="preserve">   </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（签章）</w:t>
            </w:r>
          </w:p>
          <w:p w14:paraId="731F861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51CBB71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2FF9515C">
            <w:pPr>
              <w:keepNext w:val="0"/>
              <w:keepLines w:val="0"/>
              <w:widowControl w:val="0"/>
              <w:suppressLineNumbers w:val="0"/>
              <w:spacing w:before="0" w:beforeAutospacing="0" w:after="0" w:afterAutospacing="0" w:line="400" w:lineRule="exact"/>
              <w:ind w:left="0" w:right="0" w:firstLine="47" w:firstLineChars="17"/>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联系人（院长）</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姓</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名：</w:t>
            </w:r>
          </w:p>
          <w:p w14:paraId="1DC0FF42">
            <w:pPr>
              <w:keepNext w:val="0"/>
              <w:keepLines w:val="0"/>
              <w:widowControl w:val="0"/>
              <w:suppressLineNumbers w:val="0"/>
              <w:spacing w:before="0" w:beforeAutospacing="0" w:after="0" w:afterAutospacing="0" w:line="400" w:lineRule="exact"/>
              <w:ind w:left="0" w:right="0" w:firstLine="2240" w:firstLineChars="800"/>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电</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话：</w:t>
            </w:r>
          </w:p>
          <w:p w14:paraId="25CC2B0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66E92EA1">
            <w:pPr>
              <w:keepNext w:val="0"/>
              <w:keepLines w:val="0"/>
              <w:widowControl w:val="0"/>
              <w:suppressLineNumbers w:val="0"/>
              <w:spacing w:before="0" w:beforeAutospacing="0" w:after="0" w:afterAutospacing="0" w:line="400" w:lineRule="exact"/>
              <w:ind w:left="0" w:right="0" w:firstLine="6160" w:firstLineChars="2200"/>
              <w:jc w:val="both"/>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lang w:val="en-US" w:eastAsia="zh-CN" w:bidi="ar"/>
              </w:rPr>
              <w:t>202</w:t>
            </w:r>
            <w:r>
              <w:rPr>
                <w:rFonts w:hint="eastAsia" w:ascii="Times New Roman" w:hAnsi="Times New Roman" w:eastAsia="方正仿宋_GBK" w:cs="Times New Roman"/>
                <w:kern w:val="2"/>
                <w:sz w:val="28"/>
                <w:szCs w:val="28"/>
                <w:bdr w:val="none" w:color="auto" w:sz="0" w:space="0"/>
                <w:lang w:val="en-US" w:eastAsia="zh-CN" w:bidi="ar"/>
              </w:rPr>
              <w:t>7</w:t>
            </w:r>
            <w:r>
              <w:rPr>
                <w:rFonts w:hint="eastAsia" w:ascii="方正仿宋_GBK" w:hAnsi="方正仿宋_GBK" w:eastAsia="方正仿宋_GBK" w:cs="方正仿宋_GBK"/>
                <w:kern w:val="2"/>
                <w:sz w:val="28"/>
                <w:szCs w:val="28"/>
                <w:bdr w:val="none" w:color="auto" w:sz="0" w:space="0"/>
                <w:lang w:val="en-US" w:eastAsia="zh-CN" w:bidi="ar"/>
              </w:rPr>
              <w:t>年</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月</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日</w:t>
            </w:r>
          </w:p>
        </w:tc>
      </w:tr>
      <w:tr w14:paraId="70AB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077" w:type="dxa"/>
            <w:tcBorders>
              <w:top w:val="single" w:color="auto" w:sz="4" w:space="0"/>
              <w:left w:val="single" w:color="auto" w:sz="4" w:space="0"/>
              <w:bottom w:val="single" w:color="auto" w:sz="4" w:space="0"/>
              <w:right w:val="single" w:color="auto" w:sz="4" w:space="0"/>
            </w:tcBorders>
            <w:shd w:val="clear"/>
            <w:vAlign w:val="top"/>
          </w:tcPr>
          <w:p w14:paraId="6CCAA4B0">
            <w:pPr>
              <w:keepNext w:val="0"/>
              <w:keepLines w:val="0"/>
              <w:widowControl w:val="0"/>
              <w:suppressLineNumbers w:val="0"/>
              <w:spacing w:before="120" w:beforeLines="5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b/>
                <w:bCs/>
                <w:kern w:val="2"/>
                <w:sz w:val="28"/>
                <w:szCs w:val="28"/>
                <w:bdr w:val="none" w:color="auto" w:sz="0" w:space="0"/>
                <w:lang w:val="en-US" w:eastAsia="zh-CN" w:bidi="ar"/>
              </w:rPr>
              <w:t>推荐单位</w:t>
            </w:r>
            <w:r>
              <w:rPr>
                <w:rFonts w:hint="eastAsia" w:ascii="方正仿宋_GBK" w:hAnsi="方正仿宋_GBK" w:eastAsia="方正仿宋_GBK" w:cs="方正仿宋_GBK"/>
                <w:kern w:val="2"/>
                <w:sz w:val="28"/>
                <w:szCs w:val="28"/>
                <w:bdr w:val="none" w:color="auto" w:sz="0" w:space="0"/>
                <w:lang w:val="en-US" w:eastAsia="zh-CN" w:bidi="ar"/>
              </w:rPr>
              <w:t>（丙方）：</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default" w:ascii="Times New Roman" w:hAnsi="Times New Roman" w:eastAsia="方正仿宋_GBK" w:cs="Times New Roman"/>
                <w:b/>
                <w:bCs w:val="0"/>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（盖章）</w:t>
            </w:r>
          </w:p>
          <w:p w14:paraId="1AFDE3C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1B2C4EE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085C132A">
            <w:pPr>
              <w:keepNext w:val="0"/>
              <w:keepLines w:val="0"/>
              <w:widowControl w:val="0"/>
              <w:suppressLineNumbers w:val="0"/>
              <w:spacing w:before="0" w:beforeAutospacing="0" w:after="0" w:afterAutospacing="0" w:line="400" w:lineRule="exact"/>
              <w:ind w:left="0" w:right="0" w:firstLine="64" w:firstLineChars="23"/>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法定代表人（或法人代理）：</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（签章）</w:t>
            </w:r>
          </w:p>
          <w:p w14:paraId="5060440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28EF4C8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p>
          <w:p w14:paraId="6876CBE7">
            <w:pPr>
              <w:keepNext w:val="0"/>
              <w:keepLines w:val="0"/>
              <w:widowControl w:val="0"/>
              <w:suppressLineNumbers w:val="0"/>
              <w:spacing w:before="0" w:beforeAutospacing="0" w:after="0" w:afterAutospacing="0" w:line="400" w:lineRule="exact"/>
              <w:ind w:left="0" w:right="0" w:firstLine="47" w:firstLineChars="17"/>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联系人（处室负责人）姓</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名：</w:t>
            </w:r>
          </w:p>
          <w:p w14:paraId="772B97A3">
            <w:pPr>
              <w:keepNext w:val="0"/>
              <w:keepLines w:val="0"/>
              <w:widowControl w:val="0"/>
              <w:suppressLineNumbers w:val="0"/>
              <w:spacing w:before="0" w:beforeAutospacing="0" w:after="0" w:afterAutospacing="0" w:line="400" w:lineRule="exact"/>
              <w:ind w:left="0" w:right="0" w:firstLine="2847" w:firstLineChars="1017"/>
              <w:jc w:val="both"/>
              <w:rPr>
                <w:rFonts w:hint="default" w:ascii="Times New Roman" w:hAnsi="Times New Roman" w:eastAsia="方正仿宋_GBK" w:cs="Times New Roman"/>
                <w:kern w:val="2"/>
                <w:sz w:val="28"/>
                <w:szCs w:val="28"/>
                <w:bdr w:val="none" w:color="auto" w:sz="0" w:space="0"/>
              </w:rPr>
            </w:pPr>
            <w:r>
              <w:rPr>
                <w:rFonts w:hint="eastAsia" w:ascii="方正仿宋_GBK" w:hAnsi="方正仿宋_GBK" w:eastAsia="方正仿宋_GBK" w:cs="方正仿宋_GBK"/>
                <w:kern w:val="2"/>
                <w:sz w:val="28"/>
                <w:szCs w:val="28"/>
                <w:bdr w:val="none" w:color="auto" w:sz="0" w:space="0"/>
                <w:lang w:val="en-US" w:eastAsia="zh-CN" w:bidi="ar"/>
              </w:rPr>
              <w:t>电</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话：</w:t>
            </w:r>
          </w:p>
          <w:p w14:paraId="1307569C">
            <w:pPr>
              <w:keepNext w:val="0"/>
              <w:keepLines w:val="0"/>
              <w:widowControl w:val="0"/>
              <w:suppressLineNumbers w:val="0"/>
              <w:spacing w:before="120" w:beforeLines="50" w:beforeAutospacing="0" w:after="0" w:afterAutospacing="0" w:line="400" w:lineRule="exact"/>
              <w:ind w:left="0" w:right="0"/>
              <w:jc w:val="both"/>
              <w:rPr>
                <w:rFonts w:hint="default" w:ascii="Times New Roman" w:hAnsi="Times New Roman" w:eastAsia="方正仿宋_GBK" w:cs="Times New Roman"/>
                <w:kern w:val="2"/>
                <w:sz w:val="28"/>
                <w:szCs w:val="28"/>
                <w:bdr w:val="none" w:color="auto" w:sz="0" w:space="0"/>
              </w:rPr>
            </w:pPr>
            <w:r>
              <w:rPr>
                <w:rFonts w:hint="default" w:ascii="Times New Roman" w:hAnsi="Times New Roman" w:eastAsia="方正仿宋_GBK" w:cs="Times New Roman"/>
                <w:kern w:val="2"/>
                <w:sz w:val="28"/>
                <w:szCs w:val="28"/>
                <w:bdr w:val="none" w:color="auto" w:sz="0" w:space="0"/>
                <w:lang w:val="en-US" w:eastAsia="zh-CN" w:bidi="ar"/>
              </w:rPr>
              <w:t xml:space="preserve">                                            202</w:t>
            </w:r>
            <w:r>
              <w:rPr>
                <w:rFonts w:hint="eastAsia" w:ascii="Times New Roman" w:hAnsi="Times New Roman" w:eastAsia="方正仿宋_GBK" w:cs="Times New Roman"/>
                <w:kern w:val="2"/>
                <w:sz w:val="28"/>
                <w:szCs w:val="28"/>
                <w:bdr w:val="none" w:color="auto" w:sz="0" w:space="0"/>
                <w:lang w:val="en-US" w:eastAsia="zh-CN" w:bidi="ar"/>
              </w:rPr>
              <w:t>7</w:t>
            </w:r>
            <w:bookmarkStart w:id="6" w:name="_GoBack"/>
            <w:bookmarkEnd w:id="6"/>
            <w:r>
              <w:rPr>
                <w:rFonts w:hint="eastAsia" w:ascii="方正仿宋_GBK" w:hAnsi="方正仿宋_GBK" w:eastAsia="方正仿宋_GBK" w:cs="方正仿宋_GBK"/>
                <w:kern w:val="2"/>
                <w:sz w:val="28"/>
                <w:szCs w:val="28"/>
                <w:bdr w:val="none" w:color="auto" w:sz="0" w:space="0"/>
                <w:lang w:val="en-US" w:eastAsia="zh-CN" w:bidi="ar"/>
              </w:rPr>
              <w:t>年</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月</w:t>
            </w:r>
            <w:r>
              <w:rPr>
                <w:rFonts w:hint="default" w:ascii="Times New Roman" w:hAnsi="Times New Roman" w:eastAsia="方正仿宋_GBK" w:cs="Times New Roman"/>
                <w:kern w:val="2"/>
                <w:sz w:val="28"/>
                <w:szCs w:val="28"/>
                <w:bdr w:val="none" w:color="auto" w:sz="0" w:space="0"/>
                <w:lang w:val="en-US" w:eastAsia="zh-CN" w:bidi="ar"/>
              </w:rPr>
              <w:t xml:space="preserve">   </w:t>
            </w:r>
            <w:r>
              <w:rPr>
                <w:rFonts w:hint="eastAsia" w:ascii="方正仿宋_GBK" w:hAnsi="方正仿宋_GBK" w:eastAsia="方正仿宋_GBK" w:cs="方正仿宋_GBK"/>
                <w:kern w:val="2"/>
                <w:sz w:val="28"/>
                <w:szCs w:val="28"/>
                <w:bdr w:val="none" w:color="auto" w:sz="0" w:space="0"/>
                <w:lang w:val="en-US" w:eastAsia="zh-CN" w:bidi="ar"/>
              </w:rPr>
              <w:t>日</w:t>
            </w:r>
          </w:p>
        </w:tc>
      </w:tr>
    </w:tbl>
    <w:p w14:paraId="607DD0A2">
      <w:pPr>
        <w:keepNext w:val="0"/>
        <w:keepLines w:val="0"/>
        <w:widowControl w:val="0"/>
        <w:suppressLineNumbers w:val="0"/>
        <w:autoSpaceDE w:val="0"/>
        <w:autoSpaceDN w:val="0"/>
        <w:spacing w:before="0" w:beforeAutospacing="0" w:after="0" w:afterAutospacing="0" w:line="20" w:lineRule="exact"/>
        <w:ind w:left="0" w:right="0"/>
        <w:jc w:val="both"/>
        <w:rPr>
          <w:rFonts w:hint="default" w:ascii="Times New Roman" w:hAnsi="Times New Roman" w:eastAsia="方正黑体_GBK" w:cs="Times New Roman"/>
          <w:color w:val="000000"/>
          <w:kern w:val="0"/>
          <w:sz w:val="32"/>
          <w:szCs w:val="32"/>
          <w:lang w:val="en-US" w:eastAsia="zh-CN"/>
        </w:rPr>
      </w:pPr>
      <w:r>
        <w:rPr>
          <w:rFonts w:hint="default" w:ascii="Times New Roman" w:hAnsi="Times New Roman" w:eastAsia="方正黑体_GBK" w:cs="Times New Roman"/>
          <w:color w:val="000000"/>
          <w:kern w:val="0"/>
          <w:sz w:val="32"/>
          <w:szCs w:val="32"/>
          <w:lang w:val="en-US" w:eastAsia="zh-CN" w:bidi="ar"/>
        </w:rPr>
        <w:t xml:space="preserve"> </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仿宋体">
    <w:altName w:val="宋体"/>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3000509000000000000"/>
    <w:charset w:val="86"/>
    <w:family w:val="swiss"/>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7080A">
    <w:pPr>
      <w:tabs>
        <w:tab w:val="center" w:pos="4153"/>
        <w:tab w:val="right" w:pos="8306"/>
      </w:tabs>
      <w:ind w:left="320" w:leftChars="100" w:right="320" w:rightChars="10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59DB5">
    <w:pPr>
      <w:tabs>
        <w:tab w:val="center" w:pos="4153"/>
        <w:tab w:val="right" w:pos="8306"/>
      </w:tabs>
      <w:ind w:left="320" w:leftChars="100" w:right="320" w:rightChars="1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E6F71">
    <w:pPr>
      <w:pStyle w:val="7"/>
      <w:ind w:left="320" w:leftChars="100" w:right="320" w:rightChars="100"/>
      <w:jc w:val="center"/>
      <w:rPr>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E69F1D"/>
    <w:multiLevelType w:val="multilevel"/>
    <w:tmpl w:val="B4E69F1D"/>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D5604D22"/>
    <w:multiLevelType w:val="multilevel"/>
    <w:tmpl w:val="D5604D22"/>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suff w:val="space"/>
      <w:lvlText w:val="%1.%2."/>
      <w:lvlJc w:val="left"/>
      <w:pPr>
        <w:ind w:left="0" w:firstLine="0"/>
      </w:pPr>
      <w:rPr>
        <w:rFonts w:hint="default" w:ascii="Times New Roman" w:hAnsi="Times New Roman" w:cs="Times New Roman"/>
      </w:rPr>
    </w:lvl>
    <w:lvl w:ilvl="2" w:tentative="0">
      <w:start w:val="1"/>
      <w:numFmt w:val="decimal"/>
      <w:suff w:val="space"/>
      <w:lvlText w:val="%1.%2.%3."/>
      <w:lvlJc w:val="left"/>
      <w:pPr>
        <w:ind w:left="0" w:firstLine="0"/>
      </w:pPr>
      <w:rPr>
        <w:rFonts w:hint="default" w:ascii="Times New Roman" w:hAnsi="Times New Roman" w:cs="Times New Roman"/>
      </w:rPr>
    </w:lvl>
    <w:lvl w:ilvl="3" w:tentative="0">
      <w:start w:val="1"/>
      <w:numFmt w:val="decimal"/>
      <w:suff w:val="space"/>
      <w:lvlText w:val="%1.%2.%3.%4."/>
      <w:lvlJc w:val="left"/>
      <w:pPr>
        <w:ind w:left="0" w:firstLine="0"/>
      </w:pPr>
      <w:rPr>
        <w:rFonts w:hint="default" w:ascii="Times New Roman" w:hAnsi="Times New Roman" w:cs="Times New Roman"/>
      </w:rPr>
    </w:lvl>
    <w:lvl w:ilvl="4" w:tentative="0">
      <w:start w:val="1"/>
      <w:numFmt w:val="decimal"/>
      <w:suff w:val="space"/>
      <w:lvlText w:val="%1.%2.%3.%4.%5."/>
      <w:lvlJc w:val="left"/>
      <w:pPr>
        <w:ind w:left="0" w:firstLine="0"/>
      </w:pPr>
      <w:rPr>
        <w:rFonts w:hint="default" w:ascii="Times New Roman" w:hAnsi="Times New Roman" w:cs="Times New Roman"/>
      </w:rPr>
    </w:lvl>
    <w:lvl w:ilvl="5" w:tentative="0">
      <w:start w:val="1"/>
      <w:numFmt w:val="decimal"/>
      <w:suff w:val="space"/>
      <w:lvlText w:val="%1.%2.%3.%4.%5.%6."/>
      <w:lvlJc w:val="left"/>
      <w:pPr>
        <w:ind w:left="0" w:firstLine="0"/>
      </w:pPr>
      <w:rPr>
        <w:rFonts w:hint="default" w:ascii="Times New Roman" w:hAnsi="Times New Roman" w:cs="Times New Roman"/>
      </w:rPr>
    </w:lvl>
    <w:lvl w:ilvl="6" w:tentative="0">
      <w:start w:val="1"/>
      <w:numFmt w:val="decimal"/>
      <w:suff w:val="space"/>
      <w:lvlText w:val="%1.%2.%3.%4.%5.%6.%7."/>
      <w:lvlJc w:val="left"/>
      <w:pPr>
        <w:ind w:left="0" w:firstLine="0"/>
      </w:pPr>
      <w:rPr>
        <w:rFonts w:hint="default" w:ascii="Times New Roman" w:hAnsi="Times New Roman" w:cs="Times New Roman"/>
      </w:rPr>
    </w:lvl>
    <w:lvl w:ilvl="7" w:tentative="0">
      <w:start w:val="1"/>
      <w:numFmt w:val="decimal"/>
      <w:suff w:val="space"/>
      <w:lvlText w:val="%1.%2.%3.%4.%5.%6.%7.%8."/>
      <w:lvlJc w:val="left"/>
      <w:pPr>
        <w:ind w:left="0" w:firstLine="0"/>
      </w:pPr>
      <w:rPr>
        <w:rFonts w:hint="default" w:ascii="Times New Roman" w:hAnsi="Times New Roman" w:cs="Times New Roman"/>
      </w:rPr>
    </w:lvl>
    <w:lvl w:ilvl="8" w:tentative="0">
      <w:start w:val="1"/>
      <w:numFmt w:val="decimal"/>
      <w:suff w:val="space"/>
      <w:lvlText w:val="%1.%2.%3.%4.%5.%6.%7.%8.%9."/>
      <w:lvlJc w:val="left"/>
      <w:pPr>
        <w:ind w:left="0" w:firstLine="0"/>
      </w:pPr>
      <w:rPr>
        <w:rFonts w:hint="default" w:ascii="Times New Roman" w:hAnsi="Times New Roman" w:cs="Times New Roman"/>
      </w:rPr>
    </w:lvl>
  </w:abstractNum>
  <w:abstractNum w:abstractNumId="2">
    <w:nsid w:val="E08E5739"/>
    <w:multiLevelType w:val="multilevel"/>
    <w:tmpl w:val="E08E573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6FD24D3"/>
    <w:multiLevelType w:val="multilevel"/>
    <w:tmpl w:val="E6FD24D3"/>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1280F8B5"/>
    <w:multiLevelType w:val="multilevel"/>
    <w:tmpl w:val="1280F8B5"/>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MDg0YmVlY2IwMWY3YWRhYzI4OWVhMTA0N2JlMjQifQ=="/>
  </w:docVars>
  <w:rsids>
    <w:rsidRoot w:val="6C6A5F12"/>
    <w:rsid w:val="02247ACE"/>
    <w:rsid w:val="025C7019"/>
    <w:rsid w:val="027A6544"/>
    <w:rsid w:val="03C54999"/>
    <w:rsid w:val="04A710A3"/>
    <w:rsid w:val="06E52D49"/>
    <w:rsid w:val="090E5C1E"/>
    <w:rsid w:val="0F3626DC"/>
    <w:rsid w:val="194B4829"/>
    <w:rsid w:val="1A7F72EE"/>
    <w:rsid w:val="1BA548B0"/>
    <w:rsid w:val="1D2970CE"/>
    <w:rsid w:val="1E984219"/>
    <w:rsid w:val="1FB9548D"/>
    <w:rsid w:val="23892362"/>
    <w:rsid w:val="24701527"/>
    <w:rsid w:val="285B3B7D"/>
    <w:rsid w:val="29F308C9"/>
    <w:rsid w:val="2C580D75"/>
    <w:rsid w:val="2D8203F7"/>
    <w:rsid w:val="307408EE"/>
    <w:rsid w:val="30D41BB7"/>
    <w:rsid w:val="3118519A"/>
    <w:rsid w:val="31DF5F67"/>
    <w:rsid w:val="3330731C"/>
    <w:rsid w:val="345D329D"/>
    <w:rsid w:val="351C3C67"/>
    <w:rsid w:val="35AD4532"/>
    <w:rsid w:val="36644973"/>
    <w:rsid w:val="371B229D"/>
    <w:rsid w:val="38A01E9D"/>
    <w:rsid w:val="3C285BF3"/>
    <w:rsid w:val="3CBC767F"/>
    <w:rsid w:val="3D1300E8"/>
    <w:rsid w:val="40F938F8"/>
    <w:rsid w:val="42EA796B"/>
    <w:rsid w:val="43390F6C"/>
    <w:rsid w:val="445F4661"/>
    <w:rsid w:val="466E0464"/>
    <w:rsid w:val="4757545E"/>
    <w:rsid w:val="485638E7"/>
    <w:rsid w:val="4C3056D4"/>
    <w:rsid w:val="51597A9B"/>
    <w:rsid w:val="534948AC"/>
    <w:rsid w:val="56ED0247"/>
    <w:rsid w:val="5C520028"/>
    <w:rsid w:val="5D8D43C0"/>
    <w:rsid w:val="5FD749AD"/>
    <w:rsid w:val="60D13F36"/>
    <w:rsid w:val="61193B2F"/>
    <w:rsid w:val="626A0426"/>
    <w:rsid w:val="680A6C88"/>
    <w:rsid w:val="68770FAD"/>
    <w:rsid w:val="6C6A5F12"/>
    <w:rsid w:val="6CEF5397"/>
    <w:rsid w:val="6E367DC1"/>
    <w:rsid w:val="78B928CA"/>
    <w:rsid w:val="7E0E6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文鼎CS仿宋体" w:cs="Times New Roman"/>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632" w:firstLineChars="200"/>
      <w:outlineLvl w:val="0"/>
    </w:pPr>
    <w:rPr>
      <w:rFonts w:ascii="Times New Roman" w:hAnsi="Times New Roman" w:eastAsia="黑体"/>
      <w:kern w:val="44"/>
    </w:rPr>
  </w:style>
  <w:style w:type="paragraph" w:styleId="3">
    <w:name w:val="heading 2"/>
    <w:basedOn w:val="1"/>
    <w:next w:val="1"/>
    <w:unhideWhenUsed/>
    <w:qFormat/>
    <w:uiPriority w:val="0"/>
    <w:pPr>
      <w:keepNext/>
      <w:keepLines/>
      <w:spacing w:beforeLines="0" w:beforeAutospacing="0" w:afterLines="0" w:afterAutospacing="0" w:line="600" w:lineRule="exact"/>
      <w:ind w:firstLine="632" w:firstLineChars="200"/>
      <w:outlineLvl w:val="1"/>
    </w:pPr>
    <w:rPr>
      <w:rFonts w:ascii="Times New Roman" w:hAnsi="Times New Roman" w:eastAsia="楷体_GB2312"/>
      <w:b/>
      <w:bCs/>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29"/>
      <w:szCs w:val="29"/>
      <w:lang w:val="en-US" w:eastAsia="en-US" w:bidi="ar-SA"/>
    </w:rPr>
  </w:style>
  <w:style w:type="paragraph" w:styleId="6">
    <w:name w:val="Body Text Indent"/>
    <w:basedOn w:val="1"/>
    <w:qFormat/>
    <w:uiPriority w:val="0"/>
    <w:pPr>
      <w:keepNext w:val="0"/>
      <w:keepLines w:val="0"/>
      <w:widowControl w:val="0"/>
      <w:suppressLineNumbers w:val="0"/>
      <w:spacing w:before="0" w:beforeAutospacing="0" w:after="0" w:afterAutospacing="0"/>
      <w:ind w:left="0" w:right="0" w:firstLine="359" w:firstLineChars="171"/>
      <w:jc w:val="both"/>
    </w:pPr>
    <w:rPr>
      <w:rFonts w:hint="default" w:ascii="Times New Roman" w:hAnsi="Times New Roman" w:eastAsia="宋体" w:cs="Times New Roman"/>
      <w:kern w:val="2"/>
      <w:sz w:val="28"/>
      <w:szCs w:val="28"/>
      <w:lang w:val="en-US" w:eastAsia="zh-CN" w:bidi="ar"/>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99"/>
    <w:pPr>
      <w:widowControl/>
      <w:spacing w:before="100" w:beforeAutospacing="1" w:after="100" w:afterAutospacing="1"/>
      <w:jc w:val="left"/>
    </w:pPr>
    <w:rPr>
      <w:rFonts w:ascii="宋体" w:hAnsi="宋体" w:eastAsia="宋体" w:cs="宋体"/>
      <w:sz w:val="21"/>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21"/>
    <w:basedOn w:val="12"/>
    <w:qFormat/>
    <w:uiPriority w:val="0"/>
    <w:rPr>
      <w:rFonts w:hint="eastAsia" w:ascii="仿宋_GB2312" w:eastAsia="仿宋_GB2312" w:cs="仿宋_GB2312"/>
      <w:color w:val="000000"/>
      <w:sz w:val="24"/>
      <w:szCs w:val="24"/>
      <w:u w:val="none"/>
    </w:rPr>
  </w:style>
  <w:style w:type="character" w:customStyle="1" w:styleId="16">
    <w:name w:val="font71"/>
    <w:basedOn w:val="12"/>
    <w:qFormat/>
    <w:uiPriority w:val="0"/>
    <w:rPr>
      <w:rFonts w:hint="default" w:ascii="Times New Roman" w:hAnsi="Times New Roman" w:cs="Times New Roman"/>
      <w:color w:val="000000"/>
      <w:sz w:val="24"/>
      <w:szCs w:val="24"/>
      <w:u w:val="none"/>
    </w:rPr>
  </w:style>
  <w:style w:type="character" w:customStyle="1" w:styleId="17">
    <w:name w:val="font81"/>
    <w:basedOn w:val="12"/>
    <w:qFormat/>
    <w:uiPriority w:val="0"/>
    <w:rPr>
      <w:rFonts w:hint="eastAsia" w:ascii="仿宋_GB2312" w:eastAsia="仿宋_GB2312" w:cs="仿宋_GB2312"/>
      <w:color w:val="000000"/>
      <w:sz w:val="24"/>
      <w:szCs w:val="24"/>
      <w:u w:val="none"/>
    </w:rPr>
  </w:style>
  <w:style w:type="character" w:customStyle="1" w:styleId="18">
    <w:name w:val="font41"/>
    <w:basedOn w:val="12"/>
    <w:qFormat/>
    <w:uiPriority w:val="0"/>
    <w:rPr>
      <w:rFonts w:hint="eastAsia" w:ascii="楷体" w:hAnsi="楷体" w:eastAsia="楷体" w:cs="楷体"/>
      <w:color w:val="000000"/>
      <w:sz w:val="22"/>
      <w:szCs w:val="22"/>
      <w:u w:val="none"/>
    </w:rPr>
  </w:style>
  <w:style w:type="character" w:customStyle="1" w:styleId="19">
    <w:name w:val="font91"/>
    <w:basedOn w:val="12"/>
    <w:qFormat/>
    <w:uiPriority w:val="0"/>
    <w:rPr>
      <w:rFonts w:hint="default" w:ascii="Times New Roman" w:hAnsi="Times New Roman" w:cs="Times New Roman"/>
      <w:color w:val="000000"/>
      <w:sz w:val="22"/>
      <w:szCs w:val="22"/>
      <w:u w:val="none"/>
    </w:rPr>
  </w:style>
  <w:style w:type="paragraph" w:customStyle="1" w:styleId="20">
    <w:name w:val="Table Text"/>
    <w:basedOn w:val="1"/>
    <w:semiHidden/>
    <w:qFormat/>
    <w:uiPriority w:val="0"/>
    <w:rPr>
      <w:rFonts w:ascii="仿宋" w:hAnsi="仿宋" w:eastAsia="仿宋" w:cs="仿宋"/>
      <w:sz w:val="21"/>
      <w:szCs w:val="21"/>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546</Words>
  <Characters>566</Characters>
  <Lines>1</Lines>
  <Paragraphs>1</Paragraphs>
  <TotalTime>7</TotalTime>
  <ScaleCrop>false</ScaleCrop>
  <LinksUpToDate>false</LinksUpToDate>
  <CharactersWithSpaces>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2024-11-07T02:29:00Z</dcterms:created>
  <dc:creator>邵昱颖</dc:creator>
  <cp:lastModifiedBy>-skar-</cp:lastModifiedBy>
  <cp:lastPrinted>2026-09-15T06:07:07Z</cp:lastPrinted>
  <dcterms:modified xsi:type="dcterms:W3CDTF">2026-09-15T06:38:40Z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1E8AD32251DD4525A8377DFB7E894A24</vt:lpwstr>
  </property>
  <property fmtid="{D5CDD505-2E9C-101B-9397-08002B2CF9AE}" pid="4" name="KSOTemplateDocerSaveRecord">
    <vt:lpwstr>eyJoZGlkIjoiMjJlOTQxYzZhY2MyNGIzZGEyZjZjYTlhYmM4MTRiNDUiLCJ1c2VySWQiOiI0MjI0MTgwOTAifQ==</vt:lpwstr>
  </property>
</Properties>
</file>