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844ACE">
      <w:pPr>
        <w:rPr>
          <w:rFonts w:eastAsia="仿宋_GB2312" w:cs="Times New Roman"/>
          <w:szCs w:val="32"/>
        </w:rPr>
      </w:pPr>
      <w:r>
        <w:rPr>
          <w:rFonts w:eastAsia="仿宋_GB2312" w:cs="Times New Roman"/>
          <w:szCs w:val="32"/>
        </w:rPr>
        <w:t>附件1</w:t>
      </w:r>
    </w:p>
    <w:p w14:paraId="31B08E9E">
      <w:pPr>
        <w:rPr>
          <w:rFonts w:eastAsia="仿宋_GB2312" w:cs="Times New Roman"/>
          <w:szCs w:val="32"/>
        </w:rPr>
      </w:pPr>
    </w:p>
    <w:p w14:paraId="7E9A985D">
      <w:pPr>
        <w:jc w:val="center"/>
        <w:rPr>
          <w:rFonts w:eastAsia="方正小标宋简体" w:cs="Times New Roman"/>
          <w:sz w:val="44"/>
          <w:szCs w:val="44"/>
        </w:rPr>
      </w:pPr>
      <w:r>
        <w:rPr>
          <w:rFonts w:hint="eastAsia" w:eastAsia="方正小标宋简体" w:cs="Times New Roman"/>
          <w:sz w:val="44"/>
          <w:szCs w:val="44"/>
        </w:rPr>
        <w:t>产业培育专项</w:t>
      </w:r>
      <w:r>
        <w:rPr>
          <w:rFonts w:eastAsia="方正小标宋简体" w:cs="Times New Roman"/>
          <w:sz w:val="44"/>
          <w:szCs w:val="44"/>
        </w:rPr>
        <w:t>资金申请表</w:t>
      </w:r>
    </w:p>
    <w:p w14:paraId="6AE43186">
      <w:pPr>
        <w:jc w:val="center"/>
        <w:rPr>
          <w:rFonts w:cs="Times New Roman"/>
          <w:sz w:val="44"/>
          <w:szCs w:val="44"/>
        </w:rPr>
      </w:pPr>
    </w:p>
    <w:tbl>
      <w:tblPr>
        <w:tblStyle w:val="13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5"/>
        <w:gridCol w:w="2325"/>
        <w:gridCol w:w="2663"/>
        <w:gridCol w:w="1871"/>
      </w:tblGrid>
      <w:tr w14:paraId="664FF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4" w:type="dxa"/>
            <w:gridSpan w:val="4"/>
            <w:vAlign w:val="center"/>
          </w:tcPr>
          <w:p w14:paraId="0D74054A">
            <w:pPr>
              <w:jc w:val="center"/>
              <w:rPr>
                <w:rFonts w:eastAsia="仿宋_GB2312" w:cs="Times New Roman"/>
                <w:b/>
                <w:sz w:val="28"/>
                <w:szCs w:val="32"/>
              </w:rPr>
            </w:pPr>
            <w:r>
              <w:rPr>
                <w:rFonts w:eastAsia="仿宋_GB2312" w:cs="Times New Roman"/>
                <w:b/>
                <w:sz w:val="28"/>
                <w:szCs w:val="32"/>
              </w:rPr>
              <w:t>申报单位基本情况</w:t>
            </w:r>
          </w:p>
        </w:tc>
      </w:tr>
      <w:tr w14:paraId="7B4A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Align w:val="center"/>
          </w:tcPr>
          <w:p w14:paraId="0D2B611C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企业名称</w:t>
            </w:r>
          </w:p>
        </w:tc>
        <w:tc>
          <w:tcPr>
            <w:tcW w:w="6859" w:type="dxa"/>
            <w:gridSpan w:val="3"/>
            <w:vAlign w:val="center"/>
          </w:tcPr>
          <w:p w14:paraId="4F263C63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14:paraId="7D194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Align w:val="center"/>
          </w:tcPr>
          <w:p w14:paraId="10527924">
            <w:pPr>
              <w:spacing w:line="240" w:lineRule="auto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统一社会信用</w:t>
            </w:r>
          </w:p>
          <w:p w14:paraId="4BA71D7A">
            <w:pPr>
              <w:spacing w:line="240" w:lineRule="auto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代码</w:t>
            </w:r>
          </w:p>
        </w:tc>
        <w:tc>
          <w:tcPr>
            <w:tcW w:w="6859" w:type="dxa"/>
            <w:gridSpan w:val="3"/>
            <w:vAlign w:val="center"/>
          </w:tcPr>
          <w:p w14:paraId="487A4CE1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14:paraId="57ED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Align w:val="center"/>
          </w:tcPr>
          <w:p w14:paraId="6248C5B0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法定代表人</w:t>
            </w:r>
          </w:p>
        </w:tc>
        <w:tc>
          <w:tcPr>
            <w:tcW w:w="2325" w:type="dxa"/>
            <w:vAlign w:val="center"/>
          </w:tcPr>
          <w:p w14:paraId="079F1F35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2663" w:type="dxa"/>
            <w:vAlign w:val="center"/>
          </w:tcPr>
          <w:p w14:paraId="226D54DC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申报联系人</w:t>
            </w:r>
          </w:p>
        </w:tc>
        <w:tc>
          <w:tcPr>
            <w:tcW w:w="1871" w:type="dxa"/>
            <w:vAlign w:val="center"/>
          </w:tcPr>
          <w:p w14:paraId="196E1C40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14:paraId="354A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Align w:val="center"/>
          </w:tcPr>
          <w:p w14:paraId="66CC56E3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联系方式（手机）</w:t>
            </w:r>
          </w:p>
        </w:tc>
        <w:tc>
          <w:tcPr>
            <w:tcW w:w="2325" w:type="dxa"/>
            <w:vAlign w:val="center"/>
          </w:tcPr>
          <w:p w14:paraId="230979F7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2663" w:type="dxa"/>
            <w:vAlign w:val="center"/>
          </w:tcPr>
          <w:p w14:paraId="71654EC2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邮箱</w:t>
            </w:r>
          </w:p>
        </w:tc>
        <w:tc>
          <w:tcPr>
            <w:tcW w:w="1871" w:type="dxa"/>
            <w:vAlign w:val="center"/>
          </w:tcPr>
          <w:p w14:paraId="0DBDB264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14:paraId="0D38A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784" w:type="dxa"/>
            <w:gridSpan w:val="4"/>
            <w:vAlign w:val="center"/>
          </w:tcPr>
          <w:p w14:paraId="5000F407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b/>
                <w:sz w:val="28"/>
                <w:szCs w:val="32"/>
              </w:rPr>
              <w:t>申报奖补情况</w:t>
            </w:r>
          </w:p>
        </w:tc>
      </w:tr>
      <w:tr w14:paraId="5D9D3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Align w:val="center"/>
          </w:tcPr>
          <w:p w14:paraId="672CCD78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鼓励能级提升</w:t>
            </w:r>
          </w:p>
        </w:tc>
        <w:tc>
          <w:tcPr>
            <w:tcW w:w="4988" w:type="dxa"/>
            <w:gridSpan w:val="2"/>
            <w:vAlign w:val="center"/>
          </w:tcPr>
          <w:p w14:paraId="663C7311">
            <w:pPr>
              <w:spacing w:line="440" w:lineRule="exact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鼓励企业并购重组</w:t>
            </w:r>
          </w:p>
        </w:tc>
        <w:tc>
          <w:tcPr>
            <w:tcW w:w="1871" w:type="dxa"/>
            <w:vAlign w:val="center"/>
          </w:tcPr>
          <w:p w14:paraId="2E80AA34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1518E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restart"/>
            <w:vAlign w:val="center"/>
          </w:tcPr>
          <w:p w14:paraId="23CDBFBC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加快智能化发展</w:t>
            </w:r>
          </w:p>
        </w:tc>
        <w:tc>
          <w:tcPr>
            <w:tcW w:w="4988" w:type="dxa"/>
            <w:gridSpan w:val="2"/>
            <w:vAlign w:val="center"/>
          </w:tcPr>
          <w:p w14:paraId="648D63CA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智能制造能力成熟度评估</w:t>
            </w:r>
          </w:p>
        </w:tc>
        <w:tc>
          <w:tcPr>
            <w:tcW w:w="1871" w:type="dxa"/>
            <w:vAlign w:val="center"/>
          </w:tcPr>
          <w:p w14:paraId="0FE45B3A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5569C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549E256A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19CA5E61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国际工业智能指数（SIRI）评估</w:t>
            </w:r>
          </w:p>
        </w:tc>
        <w:tc>
          <w:tcPr>
            <w:tcW w:w="1871" w:type="dxa"/>
            <w:vAlign w:val="center"/>
          </w:tcPr>
          <w:p w14:paraId="34CB856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5005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4AB96994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37821F1A">
            <w:pPr>
              <w:spacing w:line="440" w:lineRule="exact"/>
              <w:rPr>
                <w:rFonts w:hint="eastAsia"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全球灯塔工厂诊断</w:t>
            </w:r>
          </w:p>
        </w:tc>
        <w:tc>
          <w:tcPr>
            <w:tcW w:w="1871" w:type="dxa"/>
            <w:vAlign w:val="center"/>
          </w:tcPr>
          <w:p w14:paraId="6F1E514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1CF5F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7B9C94AC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0235AE3D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  <w:highlight w:val="none"/>
              </w:rPr>
              <w:t>支持智能算力应用</w:t>
            </w:r>
          </w:p>
        </w:tc>
        <w:tc>
          <w:tcPr>
            <w:tcW w:w="1871" w:type="dxa"/>
            <w:vAlign w:val="center"/>
          </w:tcPr>
          <w:p w14:paraId="03EFBECB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06C1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restart"/>
            <w:vAlign w:val="center"/>
          </w:tcPr>
          <w:p w14:paraId="6FA8C856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汇聚创新资源</w:t>
            </w:r>
          </w:p>
        </w:tc>
        <w:tc>
          <w:tcPr>
            <w:tcW w:w="4988" w:type="dxa"/>
            <w:gridSpan w:val="2"/>
            <w:vAlign w:val="center"/>
          </w:tcPr>
          <w:p w14:paraId="3824776C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鼓励打造特色场景案例</w:t>
            </w:r>
          </w:p>
        </w:tc>
        <w:tc>
          <w:tcPr>
            <w:tcW w:w="1871" w:type="dxa"/>
            <w:vAlign w:val="center"/>
          </w:tcPr>
          <w:p w14:paraId="2B2622F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1272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466D4B38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308A79A6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鼓励实现常态化运营的应用场景（低空经济）</w:t>
            </w:r>
          </w:p>
        </w:tc>
        <w:tc>
          <w:tcPr>
            <w:tcW w:w="1871" w:type="dxa"/>
            <w:vAlign w:val="center"/>
          </w:tcPr>
          <w:p w14:paraId="09EB6CE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3E662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restart"/>
            <w:vAlign w:val="center"/>
          </w:tcPr>
          <w:p w14:paraId="13A2FC5B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优化要素供给</w:t>
            </w:r>
          </w:p>
        </w:tc>
        <w:tc>
          <w:tcPr>
            <w:tcW w:w="4988" w:type="dxa"/>
            <w:gridSpan w:val="2"/>
            <w:vAlign w:val="center"/>
          </w:tcPr>
          <w:p w14:paraId="4B50216F">
            <w:pPr>
              <w:spacing w:line="440" w:lineRule="exact"/>
              <w:rPr>
                <w:rFonts w:hint="default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支持专精特新企业降低融资成本</w:t>
            </w:r>
          </w:p>
        </w:tc>
        <w:tc>
          <w:tcPr>
            <w:tcW w:w="1871" w:type="dxa"/>
            <w:vAlign w:val="center"/>
          </w:tcPr>
          <w:p w14:paraId="113C907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EE1B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2B6D6D4F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529CCAEE">
            <w:pPr>
              <w:spacing w:line="440" w:lineRule="exact"/>
              <w:rPr>
                <w:rFonts w:hint="eastAsia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支持活动举办</w:t>
            </w:r>
          </w:p>
        </w:tc>
        <w:tc>
          <w:tcPr>
            <w:tcW w:w="1871" w:type="dxa"/>
            <w:vAlign w:val="center"/>
          </w:tcPr>
          <w:p w14:paraId="14CD29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851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2D2E91C7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5CE7C1B3">
            <w:pPr>
              <w:spacing w:line="440" w:lineRule="exact"/>
              <w:rPr>
                <w:rFonts w:hint="eastAsia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支持产业园发展</w:t>
            </w:r>
          </w:p>
        </w:tc>
        <w:tc>
          <w:tcPr>
            <w:tcW w:w="1871" w:type="dxa"/>
            <w:vAlign w:val="center"/>
          </w:tcPr>
          <w:p w14:paraId="70A9150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9323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restart"/>
            <w:vAlign w:val="center"/>
          </w:tcPr>
          <w:p w14:paraId="3BB55399">
            <w:pPr>
              <w:jc w:val="center"/>
              <w:rPr>
                <w:rFonts w:hint="eastAsia" w:eastAsia="仿宋_GB2312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鼓励荣誉认证</w:t>
            </w:r>
          </w:p>
        </w:tc>
        <w:tc>
          <w:tcPr>
            <w:tcW w:w="4988" w:type="dxa"/>
            <w:gridSpan w:val="2"/>
            <w:vAlign w:val="center"/>
          </w:tcPr>
          <w:p w14:paraId="5159CC81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2024年度、2025年度江苏省绿色工厂</w:t>
            </w:r>
          </w:p>
        </w:tc>
        <w:tc>
          <w:tcPr>
            <w:tcW w:w="1871" w:type="dxa"/>
            <w:vAlign w:val="center"/>
          </w:tcPr>
          <w:p w14:paraId="7F611BA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B398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75B55046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241C1824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第二批苏州市3A级绿色工厂</w:t>
            </w:r>
          </w:p>
        </w:tc>
        <w:tc>
          <w:tcPr>
            <w:tcW w:w="1871" w:type="dxa"/>
            <w:vAlign w:val="center"/>
          </w:tcPr>
          <w:p w14:paraId="36DFF38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2E16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093D8DDF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2E9B894A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2024年和2025年通过能源管理体系认证</w:t>
            </w:r>
          </w:p>
        </w:tc>
        <w:tc>
          <w:tcPr>
            <w:tcW w:w="1871" w:type="dxa"/>
            <w:vAlign w:val="center"/>
          </w:tcPr>
          <w:p w14:paraId="2E21D97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0E29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315507E9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6C9156F0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2025年度苏州市工业设计中心</w:t>
            </w:r>
          </w:p>
        </w:tc>
        <w:tc>
          <w:tcPr>
            <w:tcW w:w="1871" w:type="dxa"/>
            <w:vAlign w:val="center"/>
          </w:tcPr>
          <w:p w14:paraId="5F9978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7358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3CB87E1B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6684C0D7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2024年和2025年通过汽车芯片车规级认证</w:t>
            </w:r>
          </w:p>
        </w:tc>
        <w:tc>
          <w:tcPr>
            <w:tcW w:w="1871" w:type="dxa"/>
            <w:vAlign w:val="center"/>
          </w:tcPr>
          <w:p w14:paraId="7B30D5D8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3D96D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44A58DC5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1E3E6579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2025年集成电路领域“中国芯”</w:t>
            </w:r>
          </w:p>
        </w:tc>
        <w:tc>
          <w:tcPr>
            <w:tcW w:w="1871" w:type="dxa"/>
            <w:vAlign w:val="center"/>
          </w:tcPr>
          <w:p w14:paraId="2EAA0A4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BC07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520CA66A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68270883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2025年苏州市第二批低空经济领航企业</w:t>
            </w:r>
          </w:p>
        </w:tc>
        <w:tc>
          <w:tcPr>
            <w:tcW w:w="1871" w:type="dxa"/>
            <w:vAlign w:val="center"/>
          </w:tcPr>
          <w:p w14:paraId="1053E1E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2A726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04864C97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4A61F287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2025年苏州市低空经济技术创新中心</w:t>
            </w:r>
          </w:p>
        </w:tc>
        <w:tc>
          <w:tcPr>
            <w:tcW w:w="1871" w:type="dxa"/>
            <w:vAlign w:val="center"/>
          </w:tcPr>
          <w:p w14:paraId="01FE23C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4158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1F500E89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6DE4F2D5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2025年苏州市首批具身智能机器人优质领航企业</w:t>
            </w:r>
          </w:p>
        </w:tc>
        <w:tc>
          <w:tcPr>
            <w:tcW w:w="1871" w:type="dxa"/>
            <w:vAlign w:val="center"/>
          </w:tcPr>
          <w:p w14:paraId="074B507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1E37E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3FC54C9B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62CF44D5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2025年苏州工业园区首台（套）重大装备企业</w:t>
            </w:r>
          </w:p>
        </w:tc>
        <w:tc>
          <w:tcPr>
            <w:tcW w:w="1871" w:type="dxa"/>
            <w:vAlign w:val="center"/>
          </w:tcPr>
          <w:p w14:paraId="670C3F16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7CE5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1D51A6F4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076B66C8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第七批国家级专精特新“小巨人”企业</w:t>
            </w:r>
          </w:p>
        </w:tc>
        <w:tc>
          <w:tcPr>
            <w:tcW w:w="1871" w:type="dxa"/>
            <w:vAlign w:val="center"/>
          </w:tcPr>
          <w:p w14:paraId="3F0C216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6186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10373001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61B8005C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2025年度江苏省专精特新中小企业</w:t>
            </w:r>
          </w:p>
        </w:tc>
        <w:tc>
          <w:tcPr>
            <w:tcW w:w="1871" w:type="dxa"/>
            <w:vAlign w:val="center"/>
          </w:tcPr>
          <w:p w14:paraId="607AB027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30B32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17BF8406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shd w:val="clear" w:color="auto" w:fill="auto"/>
            <w:vAlign w:val="center"/>
          </w:tcPr>
          <w:p w14:paraId="7497C1BD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2025年工信部卓越级智能工厂</w:t>
            </w:r>
          </w:p>
        </w:tc>
        <w:tc>
          <w:tcPr>
            <w:tcW w:w="1871" w:type="dxa"/>
            <w:vAlign w:val="center"/>
          </w:tcPr>
          <w:p w14:paraId="3BFAFF0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6FE64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56D65520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shd w:val="clear" w:color="auto" w:fill="auto"/>
            <w:vAlign w:val="center"/>
          </w:tcPr>
          <w:p w14:paraId="21D3A140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2025年江苏省先进级智能工厂</w:t>
            </w:r>
          </w:p>
        </w:tc>
        <w:tc>
          <w:tcPr>
            <w:tcW w:w="1871" w:type="dxa"/>
            <w:vAlign w:val="center"/>
          </w:tcPr>
          <w:p w14:paraId="2053AA1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2ABBC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75CC989E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shd w:val="clear" w:color="auto" w:fill="auto"/>
            <w:vAlign w:val="center"/>
          </w:tcPr>
          <w:p w14:paraId="19F87938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2025年度全球“灯塔工厂”</w:t>
            </w:r>
          </w:p>
        </w:tc>
        <w:tc>
          <w:tcPr>
            <w:tcW w:w="1871" w:type="dxa"/>
            <w:vAlign w:val="center"/>
          </w:tcPr>
          <w:p w14:paraId="7BAD341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216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577BA808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1A663B31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2025年度国家智能制造系统解决方案、算力强基等“揭榜挂帅”项目</w:t>
            </w:r>
          </w:p>
        </w:tc>
        <w:tc>
          <w:tcPr>
            <w:tcW w:w="1871" w:type="dxa"/>
            <w:vAlign w:val="center"/>
          </w:tcPr>
          <w:p w14:paraId="58422080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7C95A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4CD1AA4A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4B247241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2025年工信部5G工厂名录</w:t>
            </w:r>
          </w:p>
        </w:tc>
        <w:tc>
          <w:tcPr>
            <w:tcW w:w="1871" w:type="dxa"/>
            <w:vAlign w:val="center"/>
          </w:tcPr>
          <w:p w14:paraId="3611C97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550ED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25" w:type="dxa"/>
            <w:vMerge w:val="continue"/>
            <w:vAlign w:val="center"/>
          </w:tcPr>
          <w:p w14:paraId="0CFAA2A8">
            <w:pPr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4988" w:type="dxa"/>
            <w:gridSpan w:val="2"/>
            <w:vAlign w:val="center"/>
          </w:tcPr>
          <w:p w14:paraId="70F27C36">
            <w:pPr>
              <w:spacing w:line="440" w:lineRule="exac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2024年年度或2025年月度首次达到规模以上标准</w:t>
            </w:r>
            <w:bookmarkStart w:id="0" w:name="_GoBack"/>
            <w:bookmarkEnd w:id="0"/>
          </w:p>
        </w:tc>
        <w:tc>
          <w:tcPr>
            <w:tcW w:w="1871" w:type="dxa"/>
            <w:vAlign w:val="center"/>
          </w:tcPr>
          <w:p w14:paraId="5932799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00A3"/>
            </w:r>
          </w:p>
        </w:tc>
      </w:tr>
      <w:tr w14:paraId="1BEF6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0" w:hRule="atLeast"/>
          <w:jc w:val="center"/>
        </w:trPr>
        <w:tc>
          <w:tcPr>
            <w:tcW w:w="8784" w:type="dxa"/>
            <w:gridSpan w:val="4"/>
          </w:tcPr>
          <w:p w14:paraId="50950598">
            <w:pPr>
              <w:spacing w:line="240" w:lineRule="auto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本单位郑重承诺：</w:t>
            </w:r>
          </w:p>
          <w:p w14:paraId="4D37F7EB">
            <w:pPr>
              <w:spacing w:line="240" w:lineRule="auto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1、近三年信用状况良好，无严重失信行为。</w:t>
            </w:r>
          </w:p>
          <w:p w14:paraId="39D851EA">
            <w:pPr>
              <w:spacing w:line="240" w:lineRule="auto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2、申报的所有材料均依据相关项目申报要求</w:t>
            </w:r>
            <w:r>
              <w:rPr>
                <w:rFonts w:hint="eastAsia" w:eastAsia="仿宋_GB2312" w:cs="Times New Roman"/>
                <w:sz w:val="24"/>
                <w:szCs w:val="32"/>
              </w:rPr>
              <w:t>据实</w:t>
            </w:r>
            <w:r>
              <w:rPr>
                <w:rFonts w:eastAsia="仿宋_GB2312" w:cs="Times New Roman"/>
                <w:sz w:val="24"/>
                <w:szCs w:val="32"/>
              </w:rPr>
              <w:t>提供</w:t>
            </w:r>
            <w:r>
              <w:rPr>
                <w:rFonts w:hint="eastAsia" w:eastAsia="仿宋_GB2312" w:cs="Times New Roman"/>
                <w:sz w:val="24"/>
                <w:szCs w:val="32"/>
              </w:rPr>
              <w:t>，真实、完整、准确、合法，且不存在重复申报情况。</w:t>
            </w:r>
          </w:p>
          <w:p w14:paraId="311FEE24">
            <w:pPr>
              <w:spacing w:line="240" w:lineRule="auto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3、自觉接受并积极配合财政（审计）、经发、纪检等部门的监督检查以及“回头看”工作。</w:t>
            </w:r>
          </w:p>
          <w:p w14:paraId="3F343968">
            <w:pPr>
              <w:spacing w:line="240" w:lineRule="auto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4、如违背以上承诺，愿意承担相关责任，本单位3年内不得申报专项资金，同意有关主管部门将相关失信信息记入社会法人失信记录，并退还相关补贴资金。</w:t>
            </w:r>
          </w:p>
          <w:p w14:paraId="3B407A51">
            <w:pPr>
              <w:spacing w:line="240" w:lineRule="auto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hint="eastAsia" w:eastAsia="仿宋_GB2312" w:cs="Times New Roman"/>
                <w:sz w:val="24"/>
                <w:szCs w:val="32"/>
              </w:rPr>
              <w:t>5、在项目申报期间或项目申报后，若本单位信息变更（名称、统一社会信用代码、法定代表人信息、注册地址、资金申报责任人、联系电话），及时将变更信息向相关部门更新。</w:t>
            </w:r>
          </w:p>
          <w:p w14:paraId="1BECA499">
            <w:pPr>
              <w:rPr>
                <w:rFonts w:eastAsia="仿宋_GB2312" w:cs="Times New Roman"/>
                <w:sz w:val="24"/>
                <w:szCs w:val="32"/>
              </w:rPr>
            </w:pPr>
          </w:p>
          <w:p w14:paraId="58031CCB">
            <w:pPr>
              <w:rPr>
                <w:rFonts w:eastAsia="仿宋_GB2312" w:cs="Times New Roman"/>
                <w:sz w:val="24"/>
                <w:szCs w:val="32"/>
              </w:rPr>
            </w:pPr>
          </w:p>
          <w:p w14:paraId="24F424A7">
            <w:pPr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项目申报责任人（签名） ：</w:t>
            </w:r>
          </w:p>
          <w:p w14:paraId="28D210D0">
            <w:pPr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单位负责人（签名）：                                单位盖章：</w:t>
            </w:r>
          </w:p>
          <w:p w14:paraId="24D361B4">
            <w:pPr>
              <w:ind w:firstLine="4320" w:firstLineChars="1800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日期：</w:t>
            </w:r>
          </w:p>
        </w:tc>
      </w:tr>
    </w:tbl>
    <w:p w14:paraId="0C48D9CA">
      <w:pPr>
        <w:widowControl/>
        <w:spacing w:line="240" w:lineRule="auto"/>
        <w:jc w:val="left"/>
        <w:rPr>
          <w:rFonts w:cs="Times New Roma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943B500-6499-49E1-BB24-453CFCC3D15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6D82DFD-E032-4E6B-A127-B0A1C5FA4BD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DD5426E-FDFE-4FCC-98D4-4397E71E744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FF158127-9D20-444D-84CD-6A68F3ABE5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73819C65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661EB8B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0MjY1YWYzYzk1OGNjNTA5YzYzOWYyNTBjYWRjZDMifQ=="/>
  </w:docVars>
  <w:rsids>
    <w:rsidRoot w:val="008C03D1"/>
    <w:rsid w:val="000025BB"/>
    <w:rsid w:val="00012718"/>
    <w:rsid w:val="000202E1"/>
    <w:rsid w:val="00021880"/>
    <w:rsid w:val="000363F9"/>
    <w:rsid w:val="00043CB6"/>
    <w:rsid w:val="0007645F"/>
    <w:rsid w:val="000800D6"/>
    <w:rsid w:val="000C1FD8"/>
    <w:rsid w:val="000D0256"/>
    <w:rsid w:val="000D6352"/>
    <w:rsid w:val="001062EA"/>
    <w:rsid w:val="001147E2"/>
    <w:rsid w:val="00124ED1"/>
    <w:rsid w:val="00134B56"/>
    <w:rsid w:val="00142BB2"/>
    <w:rsid w:val="0014732C"/>
    <w:rsid w:val="001667FE"/>
    <w:rsid w:val="00166AFF"/>
    <w:rsid w:val="001756A0"/>
    <w:rsid w:val="001758F6"/>
    <w:rsid w:val="001769BE"/>
    <w:rsid w:val="00177440"/>
    <w:rsid w:val="001870D9"/>
    <w:rsid w:val="00190071"/>
    <w:rsid w:val="00195C37"/>
    <w:rsid w:val="001A2EFD"/>
    <w:rsid w:val="001C41D3"/>
    <w:rsid w:val="001D466E"/>
    <w:rsid w:val="001D7548"/>
    <w:rsid w:val="001F1AFD"/>
    <w:rsid w:val="00206402"/>
    <w:rsid w:val="00217195"/>
    <w:rsid w:val="00244AA7"/>
    <w:rsid w:val="00270824"/>
    <w:rsid w:val="00270C8C"/>
    <w:rsid w:val="00276CA9"/>
    <w:rsid w:val="002804D9"/>
    <w:rsid w:val="0029502D"/>
    <w:rsid w:val="0029616E"/>
    <w:rsid w:val="002A3E53"/>
    <w:rsid w:val="002A59EB"/>
    <w:rsid w:val="002C5590"/>
    <w:rsid w:val="002C7717"/>
    <w:rsid w:val="002E31C5"/>
    <w:rsid w:val="0030499C"/>
    <w:rsid w:val="00304EED"/>
    <w:rsid w:val="0031529F"/>
    <w:rsid w:val="003221CF"/>
    <w:rsid w:val="00330FA2"/>
    <w:rsid w:val="00333A77"/>
    <w:rsid w:val="00340C92"/>
    <w:rsid w:val="0035043F"/>
    <w:rsid w:val="00377ABC"/>
    <w:rsid w:val="00377D06"/>
    <w:rsid w:val="003A7C83"/>
    <w:rsid w:val="003B1A98"/>
    <w:rsid w:val="003B700C"/>
    <w:rsid w:val="003C249E"/>
    <w:rsid w:val="003D64BC"/>
    <w:rsid w:val="003D6DB4"/>
    <w:rsid w:val="003E22BD"/>
    <w:rsid w:val="003E2F8C"/>
    <w:rsid w:val="003F6D66"/>
    <w:rsid w:val="003F7598"/>
    <w:rsid w:val="003F7955"/>
    <w:rsid w:val="004056D8"/>
    <w:rsid w:val="00450A02"/>
    <w:rsid w:val="00452599"/>
    <w:rsid w:val="004656E7"/>
    <w:rsid w:val="004A0F89"/>
    <w:rsid w:val="004C581A"/>
    <w:rsid w:val="004F114D"/>
    <w:rsid w:val="004F4BFC"/>
    <w:rsid w:val="00510153"/>
    <w:rsid w:val="00524FF3"/>
    <w:rsid w:val="00537314"/>
    <w:rsid w:val="00542CE5"/>
    <w:rsid w:val="00555FA5"/>
    <w:rsid w:val="00587404"/>
    <w:rsid w:val="00595BF8"/>
    <w:rsid w:val="005A43D7"/>
    <w:rsid w:val="005B44D2"/>
    <w:rsid w:val="005C7921"/>
    <w:rsid w:val="005D5391"/>
    <w:rsid w:val="005F2A2F"/>
    <w:rsid w:val="005F3108"/>
    <w:rsid w:val="005F42AA"/>
    <w:rsid w:val="005F491A"/>
    <w:rsid w:val="005F6851"/>
    <w:rsid w:val="006009DA"/>
    <w:rsid w:val="0060668E"/>
    <w:rsid w:val="006070B7"/>
    <w:rsid w:val="00613A35"/>
    <w:rsid w:val="006247BC"/>
    <w:rsid w:val="0062701C"/>
    <w:rsid w:val="00632849"/>
    <w:rsid w:val="00641C07"/>
    <w:rsid w:val="0066464A"/>
    <w:rsid w:val="0066512C"/>
    <w:rsid w:val="00680547"/>
    <w:rsid w:val="00681CA2"/>
    <w:rsid w:val="00690BCB"/>
    <w:rsid w:val="006A1F56"/>
    <w:rsid w:val="006A3FFA"/>
    <w:rsid w:val="006B30C5"/>
    <w:rsid w:val="006C259D"/>
    <w:rsid w:val="006C6B29"/>
    <w:rsid w:val="006E0DE0"/>
    <w:rsid w:val="007024EC"/>
    <w:rsid w:val="007119AF"/>
    <w:rsid w:val="007657A0"/>
    <w:rsid w:val="00777170"/>
    <w:rsid w:val="00782D94"/>
    <w:rsid w:val="0078632C"/>
    <w:rsid w:val="00792A26"/>
    <w:rsid w:val="007A4103"/>
    <w:rsid w:val="007A6AB2"/>
    <w:rsid w:val="007B5F50"/>
    <w:rsid w:val="007E10F1"/>
    <w:rsid w:val="007F59B6"/>
    <w:rsid w:val="00811982"/>
    <w:rsid w:val="008235E9"/>
    <w:rsid w:val="00824B8D"/>
    <w:rsid w:val="00825BF8"/>
    <w:rsid w:val="00825CEB"/>
    <w:rsid w:val="0082625F"/>
    <w:rsid w:val="00842D20"/>
    <w:rsid w:val="00854957"/>
    <w:rsid w:val="00860A16"/>
    <w:rsid w:val="00863E59"/>
    <w:rsid w:val="008675D0"/>
    <w:rsid w:val="008713E8"/>
    <w:rsid w:val="00877941"/>
    <w:rsid w:val="008845F5"/>
    <w:rsid w:val="008C03D1"/>
    <w:rsid w:val="008C0540"/>
    <w:rsid w:val="008C2561"/>
    <w:rsid w:val="008C51F6"/>
    <w:rsid w:val="008C6C77"/>
    <w:rsid w:val="008C7A19"/>
    <w:rsid w:val="008D4F42"/>
    <w:rsid w:val="008E6AFB"/>
    <w:rsid w:val="008F151D"/>
    <w:rsid w:val="008F3BFB"/>
    <w:rsid w:val="009262BB"/>
    <w:rsid w:val="00926678"/>
    <w:rsid w:val="0093668A"/>
    <w:rsid w:val="00944797"/>
    <w:rsid w:val="0095068F"/>
    <w:rsid w:val="009551A7"/>
    <w:rsid w:val="00955258"/>
    <w:rsid w:val="00972284"/>
    <w:rsid w:val="00973A8F"/>
    <w:rsid w:val="00993CBC"/>
    <w:rsid w:val="009A15C7"/>
    <w:rsid w:val="009A6DEC"/>
    <w:rsid w:val="009E69C9"/>
    <w:rsid w:val="009F4C1E"/>
    <w:rsid w:val="00A224A5"/>
    <w:rsid w:val="00A26C8F"/>
    <w:rsid w:val="00A31BE2"/>
    <w:rsid w:val="00A33C53"/>
    <w:rsid w:val="00A46698"/>
    <w:rsid w:val="00A56135"/>
    <w:rsid w:val="00A94D26"/>
    <w:rsid w:val="00AB4A63"/>
    <w:rsid w:val="00AB4C7C"/>
    <w:rsid w:val="00AC2F06"/>
    <w:rsid w:val="00AF0916"/>
    <w:rsid w:val="00AF49A7"/>
    <w:rsid w:val="00B027A1"/>
    <w:rsid w:val="00B0413C"/>
    <w:rsid w:val="00B0585A"/>
    <w:rsid w:val="00B33CEE"/>
    <w:rsid w:val="00B438C3"/>
    <w:rsid w:val="00B4642C"/>
    <w:rsid w:val="00B46663"/>
    <w:rsid w:val="00B500A5"/>
    <w:rsid w:val="00B617DD"/>
    <w:rsid w:val="00B70851"/>
    <w:rsid w:val="00B82827"/>
    <w:rsid w:val="00BA30E1"/>
    <w:rsid w:val="00BA319C"/>
    <w:rsid w:val="00BB66B6"/>
    <w:rsid w:val="00BD580A"/>
    <w:rsid w:val="00BD76A7"/>
    <w:rsid w:val="00BE1E84"/>
    <w:rsid w:val="00BE5841"/>
    <w:rsid w:val="00BE6CD9"/>
    <w:rsid w:val="00C423DB"/>
    <w:rsid w:val="00C438E0"/>
    <w:rsid w:val="00C510EA"/>
    <w:rsid w:val="00C51E82"/>
    <w:rsid w:val="00C6616D"/>
    <w:rsid w:val="00C71BA7"/>
    <w:rsid w:val="00C97286"/>
    <w:rsid w:val="00CA1924"/>
    <w:rsid w:val="00CA67BC"/>
    <w:rsid w:val="00CB4CD8"/>
    <w:rsid w:val="00CD4660"/>
    <w:rsid w:val="00CD5B99"/>
    <w:rsid w:val="00CE0404"/>
    <w:rsid w:val="00CE0D73"/>
    <w:rsid w:val="00CE1E45"/>
    <w:rsid w:val="00CF2F1C"/>
    <w:rsid w:val="00D16EEF"/>
    <w:rsid w:val="00D20C33"/>
    <w:rsid w:val="00D40642"/>
    <w:rsid w:val="00D43F2D"/>
    <w:rsid w:val="00D74693"/>
    <w:rsid w:val="00D74F79"/>
    <w:rsid w:val="00D75770"/>
    <w:rsid w:val="00D847D0"/>
    <w:rsid w:val="00D86F87"/>
    <w:rsid w:val="00D910DE"/>
    <w:rsid w:val="00DA0A37"/>
    <w:rsid w:val="00DA50CE"/>
    <w:rsid w:val="00DB0F78"/>
    <w:rsid w:val="00DB1365"/>
    <w:rsid w:val="00DB5A87"/>
    <w:rsid w:val="00DB6839"/>
    <w:rsid w:val="00DC241A"/>
    <w:rsid w:val="00DC66C9"/>
    <w:rsid w:val="00DC75E1"/>
    <w:rsid w:val="00DD2ABB"/>
    <w:rsid w:val="00DE31B7"/>
    <w:rsid w:val="00DF22D8"/>
    <w:rsid w:val="00DF3B67"/>
    <w:rsid w:val="00DF62B6"/>
    <w:rsid w:val="00E02002"/>
    <w:rsid w:val="00E02769"/>
    <w:rsid w:val="00E12B75"/>
    <w:rsid w:val="00E30F04"/>
    <w:rsid w:val="00E3375F"/>
    <w:rsid w:val="00E3392B"/>
    <w:rsid w:val="00E467BC"/>
    <w:rsid w:val="00E66401"/>
    <w:rsid w:val="00E749B0"/>
    <w:rsid w:val="00E80DFA"/>
    <w:rsid w:val="00E85DA0"/>
    <w:rsid w:val="00E86A7D"/>
    <w:rsid w:val="00E914CE"/>
    <w:rsid w:val="00E9315D"/>
    <w:rsid w:val="00EC4465"/>
    <w:rsid w:val="00EC61D7"/>
    <w:rsid w:val="00EC628F"/>
    <w:rsid w:val="00ED399E"/>
    <w:rsid w:val="00EF63FD"/>
    <w:rsid w:val="00F10209"/>
    <w:rsid w:val="00F10B6A"/>
    <w:rsid w:val="00F271CA"/>
    <w:rsid w:val="00F30408"/>
    <w:rsid w:val="00F428B7"/>
    <w:rsid w:val="00F514A8"/>
    <w:rsid w:val="00F5338E"/>
    <w:rsid w:val="00F63695"/>
    <w:rsid w:val="00F7130A"/>
    <w:rsid w:val="00F73B30"/>
    <w:rsid w:val="00F77E5E"/>
    <w:rsid w:val="00F85B3A"/>
    <w:rsid w:val="00F85DFD"/>
    <w:rsid w:val="00F91EB4"/>
    <w:rsid w:val="00FB462F"/>
    <w:rsid w:val="00FD043B"/>
    <w:rsid w:val="00FD601C"/>
    <w:rsid w:val="00FE5DBA"/>
    <w:rsid w:val="057C234B"/>
    <w:rsid w:val="13B3755B"/>
    <w:rsid w:val="27FE569C"/>
    <w:rsid w:val="2F5F8D19"/>
    <w:rsid w:val="376146EF"/>
    <w:rsid w:val="3EFDA0A4"/>
    <w:rsid w:val="40FE704A"/>
    <w:rsid w:val="425A37C4"/>
    <w:rsid w:val="4D3A5905"/>
    <w:rsid w:val="4EAA46F9"/>
    <w:rsid w:val="4FBFA939"/>
    <w:rsid w:val="530D4645"/>
    <w:rsid w:val="57E9C5F2"/>
    <w:rsid w:val="61697E40"/>
    <w:rsid w:val="6EAC5AD7"/>
    <w:rsid w:val="6F8DB455"/>
    <w:rsid w:val="6FE77854"/>
    <w:rsid w:val="6FFF7426"/>
    <w:rsid w:val="719D4116"/>
    <w:rsid w:val="73FB316A"/>
    <w:rsid w:val="77167D00"/>
    <w:rsid w:val="7DF6C9BA"/>
    <w:rsid w:val="7DFB48F0"/>
    <w:rsid w:val="7FA97517"/>
    <w:rsid w:val="7FDD9166"/>
    <w:rsid w:val="89BE3EF7"/>
    <w:rsid w:val="BDEC52AB"/>
    <w:rsid w:val="BF6F87C6"/>
    <w:rsid w:val="D6FB8B3D"/>
    <w:rsid w:val="F97F4669"/>
    <w:rsid w:val="FBF7FCEF"/>
    <w:rsid w:val="FDFFD0C2"/>
    <w:rsid w:val="FEDF2C21"/>
    <w:rsid w:val="FEEE2117"/>
    <w:rsid w:val="FEF7F02D"/>
    <w:rsid w:val="FFF55F7E"/>
    <w:rsid w:val="FFF77AC3"/>
    <w:rsid w:val="FFF79A04"/>
    <w:rsid w:val="FFFBA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0"/>
    <w:pPr>
      <w:keepNext/>
      <w:keepLines/>
      <w:ind w:firstLine="200" w:firstLineChars="200"/>
      <w:outlineLvl w:val="1"/>
    </w:pPr>
    <w:rPr>
      <w:rFonts w:eastAsia="楷体" w:asciiTheme="majorHAnsi" w:hAnsiTheme="majorHAnsi" w:cstheme="majorBidi"/>
      <w:bCs/>
      <w:szCs w:val="32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spacing w:line="580" w:lineRule="atLeast"/>
      <w:ind w:firstLine="200" w:firstLineChars="200"/>
      <w:outlineLvl w:val="2"/>
    </w:pPr>
    <w:rPr>
      <w:b/>
      <w:bCs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semiHidden/>
    <w:unhideWhenUsed/>
    <w:qFormat/>
    <w:uiPriority w:val="0"/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Times New Roman"/>
      <w:kern w:val="0"/>
      <w:szCs w:val="21"/>
    </w:rPr>
  </w:style>
  <w:style w:type="paragraph" w:styleId="10">
    <w:name w:val="Title"/>
    <w:basedOn w:val="1"/>
    <w:next w:val="1"/>
    <w:link w:val="18"/>
    <w:qFormat/>
    <w:uiPriority w:val="0"/>
    <w:pPr>
      <w:jc w:val="center"/>
      <w:outlineLvl w:val="0"/>
    </w:pPr>
    <w:rPr>
      <w:rFonts w:eastAsia="方正小标宋_GBK" w:asciiTheme="majorHAnsi" w:hAnsiTheme="majorHAnsi" w:cstheme="majorBidi"/>
      <w:bCs/>
      <w:sz w:val="44"/>
      <w:szCs w:val="32"/>
    </w:rPr>
  </w:style>
  <w:style w:type="paragraph" w:styleId="11">
    <w:name w:val="annotation subject"/>
    <w:basedOn w:val="5"/>
    <w:next w:val="5"/>
    <w:link w:val="24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semiHidden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4"/>
    <w:semiHidden/>
    <w:unhideWhenUsed/>
    <w:qFormat/>
    <w:uiPriority w:val="0"/>
    <w:rPr>
      <w:sz w:val="21"/>
      <w:szCs w:val="21"/>
    </w:rPr>
  </w:style>
  <w:style w:type="character" w:customStyle="1" w:styleId="18">
    <w:name w:val="标题 Char"/>
    <w:basedOn w:val="14"/>
    <w:link w:val="10"/>
    <w:qFormat/>
    <w:uiPriority w:val="0"/>
    <w:rPr>
      <w:rFonts w:eastAsia="方正小标宋_GBK" w:asciiTheme="majorHAnsi" w:hAnsiTheme="majorHAnsi" w:cstheme="majorBidi"/>
      <w:bCs/>
      <w:kern w:val="2"/>
      <w:sz w:val="44"/>
      <w:szCs w:val="32"/>
    </w:rPr>
  </w:style>
  <w:style w:type="character" w:customStyle="1" w:styleId="19">
    <w:name w:val="标题 1 Char"/>
    <w:basedOn w:val="14"/>
    <w:link w:val="2"/>
    <w:qFormat/>
    <w:uiPriority w:val="0"/>
    <w:rPr>
      <w:rFonts w:eastAsia="黑体"/>
      <w:bCs/>
      <w:kern w:val="44"/>
      <w:sz w:val="32"/>
      <w:szCs w:val="44"/>
    </w:rPr>
  </w:style>
  <w:style w:type="character" w:customStyle="1" w:styleId="20">
    <w:name w:val="标题 2 Char"/>
    <w:basedOn w:val="14"/>
    <w:link w:val="3"/>
    <w:qFormat/>
    <w:uiPriority w:val="0"/>
    <w:rPr>
      <w:rFonts w:eastAsia="楷体" w:asciiTheme="majorHAnsi" w:hAnsiTheme="majorHAnsi" w:cstheme="majorBidi"/>
      <w:bCs/>
      <w:kern w:val="2"/>
      <w:sz w:val="32"/>
      <w:szCs w:val="32"/>
    </w:rPr>
  </w:style>
  <w:style w:type="character" w:customStyle="1" w:styleId="21">
    <w:name w:val="页眉 Char"/>
    <w:basedOn w:val="14"/>
    <w:link w:val="8"/>
    <w:qFormat/>
    <w:uiPriority w:val="99"/>
    <w:rPr>
      <w:rFonts w:eastAsia="仿宋"/>
      <w:sz w:val="18"/>
      <w:szCs w:val="18"/>
    </w:rPr>
  </w:style>
  <w:style w:type="character" w:customStyle="1" w:styleId="22">
    <w:name w:val="页脚 Char"/>
    <w:basedOn w:val="14"/>
    <w:link w:val="7"/>
    <w:qFormat/>
    <w:uiPriority w:val="99"/>
    <w:rPr>
      <w:rFonts w:eastAsia="仿宋"/>
      <w:sz w:val="18"/>
      <w:szCs w:val="18"/>
    </w:rPr>
  </w:style>
  <w:style w:type="character" w:customStyle="1" w:styleId="23">
    <w:name w:val="批注文字 Char"/>
    <w:basedOn w:val="14"/>
    <w:link w:val="5"/>
    <w:semiHidden/>
    <w:qFormat/>
    <w:uiPriority w:val="0"/>
    <w:rPr>
      <w:rFonts w:eastAsia="仿宋"/>
      <w:sz w:val="32"/>
    </w:rPr>
  </w:style>
  <w:style w:type="character" w:customStyle="1" w:styleId="24">
    <w:name w:val="批注主题 Char"/>
    <w:basedOn w:val="23"/>
    <w:link w:val="11"/>
    <w:semiHidden/>
    <w:qFormat/>
    <w:uiPriority w:val="99"/>
    <w:rPr>
      <w:rFonts w:eastAsia="仿宋"/>
      <w:b/>
      <w:bCs/>
      <w:sz w:val="32"/>
    </w:rPr>
  </w:style>
  <w:style w:type="character" w:customStyle="1" w:styleId="25">
    <w:name w:val="批注框文本 Char"/>
    <w:basedOn w:val="14"/>
    <w:link w:val="6"/>
    <w:semiHidden/>
    <w:qFormat/>
    <w:uiPriority w:val="99"/>
    <w:rPr>
      <w:rFonts w:eastAsia="仿宋"/>
      <w:sz w:val="18"/>
      <w:szCs w:val="18"/>
    </w:rPr>
  </w:style>
  <w:style w:type="paragraph" w:styleId="26">
    <w:name w:val="List Paragraph"/>
    <w:basedOn w:val="1"/>
    <w:qFormat/>
    <w:uiPriority w:val="34"/>
    <w:pPr>
      <w:spacing w:line="240" w:lineRule="auto"/>
      <w:ind w:firstLine="420" w:firstLineChars="200"/>
    </w:pPr>
    <w:rPr>
      <w:rFonts w:ascii="Calibri" w:hAnsi="Calibri" w:eastAsia="宋体" w:cs="Times New Roman"/>
      <w:sz w:val="21"/>
    </w:rPr>
  </w:style>
  <w:style w:type="character" w:customStyle="1" w:styleId="27">
    <w:name w:val="标题 3 Char"/>
    <w:basedOn w:val="14"/>
    <w:link w:val="4"/>
    <w:qFormat/>
    <w:uiPriority w:val="9"/>
    <w:rPr>
      <w:rFonts w:ascii="Times New Roman" w:hAnsi="Times New Roman" w:eastAsia="仿宋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3382E-2A12-4BCF-85A8-5BB581E0CD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803</Words>
  <Characters>868</Characters>
  <Lines>7</Lines>
  <Paragraphs>2</Paragraphs>
  <TotalTime>85</TotalTime>
  <ScaleCrop>false</ScaleCrop>
  <LinksUpToDate>false</LinksUpToDate>
  <CharactersWithSpaces>901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2025-10-31T19:08:00Z</dcterms:created>
  <dc:creator>经济发展委员会-曾豪骏</dc:creator>
  <cp:lastModifiedBy>Ashley</cp:lastModifiedBy>
  <cp:lastPrinted>2023-10-01T00:58:00Z</cp:lastPrinted>
  <dcterms:modified xsi:type="dcterms:W3CDTF">2026-10-21T00:59:55Z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ABA807F8372D41C695F495306D60684B</vt:lpwstr>
  </property>
  <property fmtid="{D5CDD505-2E9C-101B-9397-08002B2CF9AE}" pid="4" name="KSOTemplateDocerSaveRecord">
    <vt:lpwstr>eyJoZGlkIjoiM2FjZTJmODQ5ZmU2MGMxYzdkYjhhOWM1MjRlNDJlZGYiLCJ1c2VySWQiOiIyNzEwMDk1NzEifQ==</vt:lpwstr>
  </property>
</Properties>
</file>